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41B157F" w:rsidR="001E0A28" w:rsidRPr="001923AE" w:rsidRDefault="001E0A28" w:rsidP="00472E23">
      <w:pPr>
        <w:spacing w:after="120"/>
        <w:ind w:left="1985" w:hanging="1985"/>
        <w:jc w:val="both"/>
        <w:rPr>
          <w:rFonts w:ascii="Arial" w:eastAsiaTheme="minorEastAsia" w:hAnsi="Arial" w:cs="Arial"/>
          <w:b/>
          <w:sz w:val="24"/>
          <w:szCs w:val="24"/>
          <w:lang w:eastAsia="zh-CN"/>
        </w:rPr>
      </w:pPr>
      <w:r w:rsidRPr="001923AE">
        <w:rPr>
          <w:rFonts w:ascii="Arial" w:eastAsiaTheme="minorEastAsia" w:hAnsi="Arial" w:cs="Arial"/>
          <w:b/>
          <w:sz w:val="24"/>
          <w:szCs w:val="24"/>
          <w:lang w:eastAsia="zh-CN"/>
        </w:rPr>
        <w:t xml:space="preserve">3GPP TSG-RAN WG4 Meeting # </w:t>
      </w:r>
      <w:r w:rsidR="001128E7" w:rsidRPr="001923AE">
        <w:rPr>
          <w:rFonts w:ascii="Arial" w:eastAsiaTheme="minorEastAsia" w:hAnsi="Arial" w:cs="Arial"/>
          <w:b/>
          <w:sz w:val="24"/>
          <w:szCs w:val="24"/>
          <w:lang w:eastAsia="zh-CN"/>
        </w:rPr>
        <w:t>10</w:t>
      </w:r>
      <w:r w:rsidR="006D4B9B" w:rsidRPr="001923AE">
        <w:rPr>
          <w:rFonts w:ascii="Arial" w:eastAsiaTheme="minorEastAsia" w:hAnsi="Arial" w:cs="Arial"/>
          <w:b/>
          <w:sz w:val="24"/>
          <w:szCs w:val="24"/>
          <w:lang w:eastAsia="zh-CN"/>
        </w:rPr>
        <w:t>5</w:t>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Pr="001923AE">
        <w:rPr>
          <w:rFonts w:ascii="Arial" w:eastAsiaTheme="minorEastAsia" w:hAnsi="Arial" w:cs="Arial"/>
          <w:b/>
          <w:sz w:val="24"/>
          <w:szCs w:val="24"/>
          <w:lang w:eastAsia="zh-CN"/>
        </w:rPr>
        <w:tab/>
      </w:r>
      <w:r w:rsidR="00E3411C" w:rsidRPr="001923AE">
        <w:rPr>
          <w:rFonts w:ascii="Arial" w:eastAsiaTheme="minorEastAsia" w:hAnsi="Arial" w:cs="Arial"/>
          <w:b/>
          <w:sz w:val="24"/>
          <w:szCs w:val="24"/>
          <w:lang w:eastAsia="zh-CN"/>
        </w:rPr>
        <w:tab/>
      </w:r>
      <w:r w:rsidR="00E3411C" w:rsidRPr="001923AE">
        <w:rPr>
          <w:rFonts w:ascii="Arial" w:eastAsiaTheme="minorEastAsia" w:hAnsi="Arial" w:cs="Arial"/>
          <w:b/>
          <w:sz w:val="24"/>
          <w:szCs w:val="24"/>
          <w:lang w:eastAsia="zh-CN"/>
        </w:rPr>
        <w:tab/>
      </w:r>
      <w:bookmarkStart w:id="0" w:name="_GoBack"/>
      <w:r w:rsidRPr="000E11D2">
        <w:rPr>
          <w:rFonts w:ascii="Arial" w:eastAsiaTheme="minorEastAsia" w:hAnsi="Arial" w:cs="Arial"/>
          <w:b/>
          <w:sz w:val="24"/>
          <w:szCs w:val="24"/>
          <w:lang w:eastAsia="zh-CN"/>
        </w:rPr>
        <w:t>R4-</w:t>
      </w:r>
      <w:r w:rsidR="003F3A2F" w:rsidRPr="000E11D2">
        <w:rPr>
          <w:rFonts w:ascii="Arial" w:eastAsiaTheme="minorEastAsia" w:hAnsi="Arial" w:cs="Arial"/>
          <w:b/>
          <w:sz w:val="24"/>
          <w:szCs w:val="24"/>
          <w:lang w:eastAsia="zh-CN"/>
        </w:rPr>
        <w:t>2</w:t>
      </w:r>
      <w:r w:rsidR="000D19DE" w:rsidRPr="000E11D2">
        <w:rPr>
          <w:rFonts w:ascii="Arial" w:eastAsiaTheme="minorEastAsia" w:hAnsi="Arial" w:cs="Arial"/>
          <w:b/>
          <w:sz w:val="24"/>
          <w:szCs w:val="24"/>
          <w:lang w:eastAsia="zh-CN"/>
        </w:rPr>
        <w:t>2</w:t>
      </w:r>
      <w:r w:rsidR="00C60E74" w:rsidRPr="000E11D2">
        <w:rPr>
          <w:rFonts w:ascii="Arial" w:eastAsiaTheme="minorEastAsia" w:hAnsi="Arial" w:cs="Arial" w:hint="eastAsia"/>
          <w:b/>
          <w:sz w:val="24"/>
          <w:szCs w:val="24"/>
          <w:lang w:eastAsia="zh-CN"/>
        </w:rPr>
        <w:t>20</w:t>
      </w:r>
      <w:r w:rsidR="000E11D2" w:rsidRPr="000E11D2">
        <w:rPr>
          <w:rFonts w:ascii="Arial" w:eastAsiaTheme="minorEastAsia" w:hAnsi="Arial" w:cs="Arial" w:hint="eastAsia"/>
          <w:b/>
          <w:sz w:val="24"/>
          <w:szCs w:val="24"/>
          <w:lang w:eastAsia="zh-CN"/>
        </w:rPr>
        <w:t>73</w:t>
      </w:r>
      <w:r w:rsidR="001F7943">
        <w:rPr>
          <w:rFonts w:ascii="Arial" w:eastAsiaTheme="minorEastAsia" w:hAnsi="Arial" w:cs="Arial" w:hint="eastAsia"/>
          <w:b/>
          <w:sz w:val="24"/>
          <w:szCs w:val="24"/>
          <w:lang w:eastAsia="zh-CN"/>
        </w:rPr>
        <w:t>6</w:t>
      </w:r>
      <w:bookmarkEnd w:id="0"/>
    </w:p>
    <w:p w14:paraId="0E0F466F" w14:textId="4B8C122E" w:rsidR="00615EBB" w:rsidRPr="001923AE" w:rsidRDefault="006D4B9B" w:rsidP="00472E23">
      <w:pPr>
        <w:spacing w:after="120"/>
        <w:ind w:left="1985" w:hanging="1985"/>
        <w:jc w:val="both"/>
        <w:rPr>
          <w:rFonts w:ascii="Arial" w:eastAsiaTheme="minorEastAsia" w:hAnsi="Arial" w:cs="Arial"/>
          <w:b/>
          <w:sz w:val="24"/>
          <w:szCs w:val="24"/>
          <w:lang w:val="en-US" w:eastAsia="zh-CN"/>
        </w:rPr>
      </w:pPr>
      <w:r w:rsidRPr="001923AE">
        <w:rPr>
          <w:rFonts w:ascii="Arial" w:eastAsiaTheme="minorEastAsia" w:hAnsi="Arial" w:cs="Arial"/>
          <w:b/>
          <w:sz w:val="24"/>
          <w:szCs w:val="24"/>
          <w:lang w:eastAsia="zh-CN"/>
        </w:rPr>
        <w:t>Toulouse, France, November 14th – November 18th, 2022</w:t>
      </w:r>
    </w:p>
    <w:p w14:paraId="25D94099" w14:textId="51F341B4" w:rsidR="000D7B54" w:rsidRPr="001923AE" w:rsidRDefault="000D7B54" w:rsidP="000D7B54">
      <w:pPr>
        <w:spacing w:after="120"/>
        <w:ind w:left="1985" w:hanging="1985"/>
        <w:jc w:val="both"/>
        <w:rPr>
          <w:rFonts w:ascii="Arial" w:eastAsiaTheme="minorEastAsia" w:hAnsi="Arial" w:cs="Arial"/>
          <w:sz w:val="22"/>
          <w:lang w:eastAsia="zh-CN"/>
        </w:rPr>
      </w:pPr>
      <w:r w:rsidRPr="001923AE">
        <w:rPr>
          <w:rFonts w:ascii="Arial" w:eastAsiaTheme="minorEastAsia" w:hAnsi="Arial" w:cs="Arial"/>
          <w:sz w:val="22"/>
          <w:lang w:eastAsia="zh-CN"/>
        </w:rPr>
        <w:t xml:space="preserve">Title: </w:t>
      </w:r>
      <w:r w:rsidRPr="001923AE">
        <w:rPr>
          <w:rFonts w:ascii="Arial" w:eastAsiaTheme="minorEastAsia" w:hAnsi="Arial" w:cs="Arial"/>
          <w:sz w:val="22"/>
          <w:lang w:eastAsia="zh-CN"/>
        </w:rPr>
        <w:tab/>
      </w:r>
      <w:r w:rsidR="0036727E" w:rsidRPr="001923AE">
        <w:rPr>
          <w:rFonts w:ascii="Arial" w:eastAsiaTheme="minorEastAsia" w:hAnsi="Arial" w:cs="Arial"/>
          <w:sz w:val="22"/>
          <w:lang w:eastAsia="zh-CN"/>
        </w:rPr>
        <w:t>WF on Even Further RRM enhancement for NR and MR-DC – Part 2</w:t>
      </w:r>
    </w:p>
    <w:p w14:paraId="1A8FE388" w14:textId="03116F04" w:rsidR="000D7B54" w:rsidRPr="001923AE" w:rsidRDefault="000D7B54" w:rsidP="000D7B54">
      <w:pPr>
        <w:spacing w:after="120"/>
        <w:ind w:left="1985" w:hanging="1985"/>
        <w:jc w:val="both"/>
        <w:rPr>
          <w:rFonts w:ascii="Arial" w:eastAsiaTheme="minorEastAsia" w:hAnsi="Arial" w:cs="Arial"/>
          <w:sz w:val="22"/>
          <w:lang w:eastAsia="zh-CN"/>
        </w:rPr>
      </w:pPr>
      <w:r w:rsidRPr="001923AE">
        <w:rPr>
          <w:rFonts w:ascii="Arial" w:eastAsiaTheme="minorEastAsia" w:hAnsi="Arial" w:cs="Arial"/>
          <w:sz w:val="22"/>
          <w:lang w:eastAsia="zh-CN"/>
        </w:rPr>
        <w:t>Agenda Item:</w:t>
      </w:r>
      <w:r w:rsidRPr="001923AE">
        <w:rPr>
          <w:rFonts w:ascii="Arial" w:eastAsiaTheme="minorEastAsia" w:hAnsi="Arial" w:cs="Arial"/>
          <w:sz w:val="22"/>
          <w:lang w:eastAsia="zh-CN"/>
        </w:rPr>
        <w:tab/>
      </w:r>
      <w:r w:rsidRPr="001923AE">
        <w:rPr>
          <w:rFonts w:ascii="Arial" w:eastAsiaTheme="minorEastAsia" w:hAnsi="Arial" w:cs="Arial" w:hint="eastAsia"/>
          <w:sz w:val="22"/>
          <w:lang w:eastAsia="zh-CN"/>
        </w:rPr>
        <w:t>8</w:t>
      </w:r>
      <w:r w:rsidRPr="001923AE">
        <w:rPr>
          <w:rFonts w:ascii="Arial" w:eastAsiaTheme="minorEastAsia" w:hAnsi="Arial" w:cs="Arial"/>
          <w:sz w:val="22"/>
          <w:lang w:eastAsia="zh-CN"/>
        </w:rPr>
        <w:t>.9.4</w:t>
      </w:r>
    </w:p>
    <w:p w14:paraId="1D18A9DB" w14:textId="77777777" w:rsidR="000D7B54" w:rsidRPr="001923AE" w:rsidRDefault="000D7B54" w:rsidP="000D7B54">
      <w:pPr>
        <w:spacing w:after="120"/>
        <w:ind w:left="1985" w:hanging="1985"/>
        <w:jc w:val="both"/>
        <w:rPr>
          <w:rFonts w:ascii="Arial" w:eastAsiaTheme="minorEastAsia" w:hAnsi="Arial" w:cs="Arial"/>
          <w:sz w:val="22"/>
          <w:lang w:eastAsia="zh-CN"/>
        </w:rPr>
      </w:pPr>
      <w:r w:rsidRPr="001923AE">
        <w:rPr>
          <w:rFonts w:ascii="Arial" w:eastAsiaTheme="minorEastAsia" w:hAnsi="Arial" w:cs="Arial"/>
          <w:sz w:val="22"/>
          <w:lang w:eastAsia="zh-CN"/>
        </w:rPr>
        <w:t xml:space="preserve">Source: </w:t>
      </w:r>
      <w:r w:rsidRPr="001923AE">
        <w:rPr>
          <w:rFonts w:ascii="Arial" w:eastAsiaTheme="minorEastAsia" w:hAnsi="Arial" w:cs="Arial"/>
          <w:sz w:val="22"/>
          <w:lang w:eastAsia="zh-CN"/>
        </w:rPr>
        <w:tab/>
        <w:t>OPPO</w:t>
      </w:r>
    </w:p>
    <w:p w14:paraId="30A86A28" w14:textId="1E1E7824" w:rsidR="001E4D90" w:rsidRPr="001923AE" w:rsidRDefault="000D7B54" w:rsidP="0036727E">
      <w:pPr>
        <w:spacing w:after="120"/>
        <w:ind w:left="1985" w:hanging="1985"/>
        <w:jc w:val="both"/>
        <w:rPr>
          <w:lang w:eastAsia="zh-CN"/>
        </w:rPr>
      </w:pPr>
      <w:r w:rsidRPr="001923AE">
        <w:rPr>
          <w:rFonts w:ascii="Arial" w:eastAsiaTheme="minorEastAsia" w:hAnsi="Arial" w:cs="Arial"/>
          <w:sz w:val="22"/>
          <w:lang w:eastAsia="zh-CN"/>
        </w:rPr>
        <w:t>Document for:</w:t>
      </w:r>
      <w:r w:rsidRPr="001923AE">
        <w:rPr>
          <w:rFonts w:ascii="Arial" w:eastAsiaTheme="minorEastAsia" w:hAnsi="Arial" w:cs="Arial"/>
          <w:sz w:val="22"/>
          <w:lang w:eastAsia="zh-CN"/>
        </w:rPr>
        <w:tab/>
        <w:t>Approval</w:t>
      </w:r>
    </w:p>
    <w:p w14:paraId="2158E8E6" w14:textId="1681AE4C" w:rsidR="00DD19DE" w:rsidRPr="001923AE" w:rsidRDefault="00353FC8" w:rsidP="0036727E">
      <w:pPr>
        <w:pStyle w:val="3"/>
      </w:pPr>
      <w:r w:rsidRPr="001923AE">
        <w:t>Sub-topic 1-1: General and scope</w:t>
      </w:r>
    </w:p>
    <w:p w14:paraId="52E527C3" w14:textId="47E1F627" w:rsidR="00B4108D" w:rsidRPr="001923AE" w:rsidRDefault="00B4108D" w:rsidP="00472E23">
      <w:pPr>
        <w:jc w:val="both"/>
        <w:rPr>
          <w:b/>
          <w:color w:val="0070C0"/>
          <w:u w:val="single"/>
          <w:lang w:eastAsia="ko-KR"/>
        </w:rPr>
      </w:pPr>
      <w:r w:rsidRPr="001923AE">
        <w:rPr>
          <w:b/>
          <w:color w:val="0070C0"/>
          <w:u w:val="single"/>
          <w:lang w:eastAsia="ko-KR"/>
        </w:rPr>
        <w:t xml:space="preserve">Issue 1-1: </w:t>
      </w:r>
      <w:r w:rsidR="00663E9C" w:rsidRPr="001923AE">
        <w:rPr>
          <w:b/>
          <w:color w:val="0070C0"/>
          <w:u w:val="single"/>
          <w:lang w:eastAsia="ko-KR"/>
        </w:rPr>
        <w:t>Applicability of the existing requirement for FR1+FR1 NR-DC</w:t>
      </w:r>
    </w:p>
    <w:p w14:paraId="6C75F136" w14:textId="0BA7305F" w:rsidR="00992EBD" w:rsidRPr="001923AE" w:rsidRDefault="00353FC8" w:rsidP="0036727E">
      <w:pPr>
        <w:rPr>
          <w:b/>
          <w:color w:val="000000" w:themeColor="text1"/>
          <w:lang w:eastAsia="zh-CN"/>
        </w:rPr>
      </w:pPr>
      <w:r w:rsidRPr="001923AE">
        <w:rPr>
          <w:b/>
          <w:lang w:eastAsia="zh-CN"/>
        </w:rPr>
        <w:t>Agreement:</w:t>
      </w:r>
    </w:p>
    <w:p w14:paraId="1838FA29" w14:textId="0C3BC80A" w:rsidR="00663E9C" w:rsidRPr="001923AE" w:rsidRDefault="00663E9C"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 xml:space="preserve">For R16/17 and later requirement not listed in the WID, </w:t>
      </w:r>
    </w:p>
    <w:p w14:paraId="5CE1AE31" w14:textId="77777777" w:rsidR="00663E9C" w:rsidRPr="001923AE" w:rsidRDefault="00663E9C" w:rsidP="00D051F7">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 xml:space="preserve">not applicable to FR1-FR1 NR-DC, i.e., no UE requirement applies. Any extension of scope needs to be discussed in RAN-P. </w:t>
      </w:r>
    </w:p>
    <w:p w14:paraId="5028D685" w14:textId="57F680E9" w:rsidR="00AE40FE" w:rsidRPr="001923AE" w:rsidRDefault="00663E9C"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For R15 requirement not listed in the WID,</w:t>
      </w:r>
    </w:p>
    <w:p w14:paraId="3D8A1C86" w14:textId="26BC417D" w:rsidR="00AE40FE" w:rsidRPr="001923AE" w:rsidRDefault="00663E9C" w:rsidP="00D051F7">
      <w:pPr>
        <w:pStyle w:val="aff8"/>
        <w:numPr>
          <w:ilvl w:val="0"/>
          <w:numId w:val="5"/>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not precluded in FR1-FR1 NR-DC and subject to WI stage discussion.</w:t>
      </w:r>
    </w:p>
    <w:p w14:paraId="1DDEB4D9" w14:textId="77777777" w:rsidR="00B4108D" w:rsidRPr="001923AE" w:rsidRDefault="00B4108D" w:rsidP="0036727E">
      <w:pPr>
        <w:pStyle w:val="aff8"/>
        <w:ind w:left="852" w:firstLineChars="0" w:firstLine="284"/>
        <w:rPr>
          <w:i/>
          <w:lang w:eastAsia="zh-CN"/>
        </w:rPr>
      </w:pPr>
    </w:p>
    <w:p w14:paraId="66F9C9AC" w14:textId="124DC2A5" w:rsidR="00571777" w:rsidRPr="001923AE" w:rsidRDefault="00571777" w:rsidP="0036727E">
      <w:pPr>
        <w:pStyle w:val="3"/>
      </w:pPr>
      <w:r w:rsidRPr="001923AE">
        <w:t>Sub-</w:t>
      </w:r>
      <w:r w:rsidR="00142BB9" w:rsidRPr="001923AE">
        <w:t>topic</w:t>
      </w:r>
      <w:r w:rsidRPr="001923AE">
        <w:t xml:space="preserve"> 1-2</w:t>
      </w:r>
      <w:r w:rsidR="00663E9C" w:rsidRPr="001923AE">
        <w:t>: PSCell addition/release delay and conditional PSCell addition delay</w:t>
      </w:r>
    </w:p>
    <w:p w14:paraId="1D55D665" w14:textId="11121727" w:rsidR="00571777" w:rsidRPr="001923AE" w:rsidRDefault="00571777" w:rsidP="00472E23">
      <w:pPr>
        <w:jc w:val="both"/>
        <w:rPr>
          <w:b/>
          <w:color w:val="0070C0"/>
          <w:u w:val="single"/>
          <w:lang w:eastAsia="ko-KR"/>
        </w:rPr>
      </w:pPr>
      <w:r w:rsidRPr="001923AE">
        <w:rPr>
          <w:b/>
          <w:color w:val="0070C0"/>
          <w:u w:val="single"/>
          <w:lang w:eastAsia="ko-KR"/>
        </w:rPr>
        <w:t xml:space="preserve">Issue 1-2: </w:t>
      </w:r>
      <w:r w:rsidR="00F628E3" w:rsidRPr="001923AE">
        <w:rPr>
          <w:b/>
          <w:color w:val="0070C0"/>
          <w:u w:val="single"/>
          <w:lang w:eastAsia="ko-KR"/>
        </w:rPr>
        <w:t xml:space="preserve">UE preparation time for FR1-FR1 NR-DC conditional </w:t>
      </w:r>
      <w:proofErr w:type="spellStart"/>
      <w:r w:rsidR="00F628E3" w:rsidRPr="001923AE">
        <w:rPr>
          <w:b/>
          <w:color w:val="0070C0"/>
          <w:u w:val="single"/>
          <w:lang w:eastAsia="ko-KR"/>
        </w:rPr>
        <w:t>Pscell</w:t>
      </w:r>
      <w:proofErr w:type="spellEnd"/>
      <w:r w:rsidR="00F628E3" w:rsidRPr="001923AE">
        <w:rPr>
          <w:b/>
          <w:color w:val="0070C0"/>
          <w:u w:val="single"/>
          <w:lang w:eastAsia="ko-KR"/>
        </w:rPr>
        <w:t xml:space="preserve"> additional delay</w:t>
      </w:r>
    </w:p>
    <w:p w14:paraId="44B4B515" w14:textId="77777777" w:rsidR="00353FC8" w:rsidRPr="001923AE" w:rsidRDefault="00353FC8" w:rsidP="0036727E">
      <w:pPr>
        <w:spacing w:after="120"/>
        <w:jc w:val="both"/>
        <w:rPr>
          <w:b/>
          <w:color w:val="000000" w:themeColor="text1"/>
          <w:szCs w:val="24"/>
          <w:lang w:eastAsia="zh-CN"/>
        </w:rPr>
      </w:pPr>
      <w:r w:rsidRPr="001923AE">
        <w:rPr>
          <w:b/>
          <w:color w:val="000000" w:themeColor="text1"/>
          <w:szCs w:val="24"/>
          <w:lang w:eastAsia="zh-CN"/>
        </w:rPr>
        <w:t>Agreement:</w:t>
      </w:r>
    </w:p>
    <w:p w14:paraId="277F457C" w14:textId="50C6BCFA" w:rsidR="00571777" w:rsidRPr="001923AE" w:rsidRDefault="00F628E3"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1923AE">
        <w:rPr>
          <w:rFonts w:eastAsia="宋体"/>
          <w:color w:val="000000" w:themeColor="text1"/>
          <w:szCs w:val="24"/>
          <w:lang w:eastAsia="zh-CN"/>
        </w:rPr>
        <w:t>T</w:t>
      </w:r>
      <w:r w:rsidRPr="001923AE">
        <w:rPr>
          <w:rFonts w:eastAsia="宋体"/>
          <w:bCs/>
          <w:iCs/>
          <w:color w:val="000000" w:themeColor="text1"/>
          <w:vertAlign w:val="subscript"/>
        </w:rPr>
        <w:t>UE_preparation</w:t>
      </w:r>
      <w:proofErr w:type="spellEnd"/>
      <w:r w:rsidRPr="001923AE">
        <w:rPr>
          <w:rFonts w:eastAsia="宋体"/>
          <w:bCs/>
          <w:iCs/>
          <w:color w:val="000000" w:themeColor="text1"/>
        </w:rPr>
        <w:t xml:space="preserve"> for </w:t>
      </w:r>
      <w:r w:rsidRPr="001923AE">
        <w:rPr>
          <w:bCs/>
          <w:iCs/>
          <w:color w:val="000000" w:themeColor="text1"/>
          <w:lang w:eastAsia="ko-KR"/>
        </w:rPr>
        <w:t xml:space="preserve">FR1-FR1 NR-DC </w:t>
      </w:r>
      <w:r w:rsidRPr="001923AE">
        <w:rPr>
          <w:rFonts w:eastAsia="宋体"/>
          <w:bCs/>
          <w:iCs/>
          <w:color w:val="000000" w:themeColor="text1"/>
        </w:rPr>
        <w:t>could keep the legacy value (10ms)</w:t>
      </w:r>
    </w:p>
    <w:p w14:paraId="316C115A"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70C0"/>
          <w:szCs w:val="24"/>
          <w:lang w:eastAsia="zh-CN"/>
        </w:rPr>
      </w:pPr>
    </w:p>
    <w:p w14:paraId="65945B85" w14:textId="6FE36343" w:rsidR="0060054E" w:rsidRPr="001923AE" w:rsidRDefault="00594661" w:rsidP="0036727E">
      <w:pPr>
        <w:pStyle w:val="3"/>
      </w:pPr>
      <w:r w:rsidRPr="001923AE">
        <w:t xml:space="preserve"> </w:t>
      </w:r>
      <w:r w:rsidR="0060054E" w:rsidRPr="001923AE">
        <w:t>Sub-topic 1-3: Scheduling availability</w:t>
      </w:r>
    </w:p>
    <w:p w14:paraId="3A0B0909" w14:textId="677CED43" w:rsidR="007B2E6C" w:rsidRPr="001923AE" w:rsidRDefault="007B2E6C" w:rsidP="00472E23">
      <w:pPr>
        <w:jc w:val="both"/>
        <w:rPr>
          <w:b/>
          <w:color w:val="0070C0"/>
          <w:u w:val="single"/>
          <w:lang w:eastAsia="ko-KR"/>
        </w:rPr>
      </w:pPr>
      <w:bookmarkStart w:id="1" w:name="_Hlk119502504"/>
      <w:r w:rsidRPr="001923AE">
        <w:rPr>
          <w:b/>
          <w:color w:val="0070C0"/>
          <w:u w:val="single"/>
          <w:lang w:eastAsia="ko-KR"/>
        </w:rPr>
        <w:t>Issue 1-3-1: Scheduling availability for RLM/BFD/CBD/L1-RSRP measurements</w:t>
      </w:r>
    </w:p>
    <w:p w14:paraId="1A0E6B8C" w14:textId="6AB735F5" w:rsidR="00353FC8" w:rsidRPr="001923AE" w:rsidRDefault="00353FC8" w:rsidP="0036727E">
      <w:pPr>
        <w:spacing w:after="120"/>
        <w:rPr>
          <w:b/>
        </w:rPr>
      </w:pPr>
      <w:r w:rsidRPr="001923AE">
        <w:rPr>
          <w:b/>
        </w:rPr>
        <w:t>Agreement</w:t>
      </w:r>
      <w:r w:rsidR="001923AE">
        <w:rPr>
          <w:rFonts w:hint="eastAsia"/>
          <w:b/>
          <w:lang w:eastAsia="zh-CN"/>
        </w:rPr>
        <w:t>:</w:t>
      </w:r>
    </w:p>
    <w:p w14:paraId="36408731" w14:textId="77777777" w:rsidR="00353FC8" w:rsidRPr="001923AE" w:rsidRDefault="00353FC8" w:rsidP="00D051F7">
      <w:pPr>
        <w:pStyle w:val="aff8"/>
        <w:numPr>
          <w:ilvl w:val="0"/>
          <w:numId w:val="1"/>
        </w:numPr>
        <w:overflowPunct/>
        <w:autoSpaceDE/>
        <w:autoSpaceDN/>
        <w:adjustRightInd/>
        <w:spacing w:after="120"/>
        <w:ind w:firstLineChars="0"/>
        <w:jc w:val="both"/>
        <w:textAlignment w:val="auto"/>
      </w:pPr>
      <w:r w:rsidRPr="001923AE">
        <w:t xml:space="preserve">For RLM/BFD/CBD/L1-RSRP when </w:t>
      </w:r>
      <w:r w:rsidRPr="001923AE">
        <w:rPr>
          <w:u w:val="single"/>
        </w:rPr>
        <w:t>FR1+FR1 NR-DC</w:t>
      </w:r>
      <w:r w:rsidRPr="001923AE">
        <w:t xml:space="preserve"> is performed, there are no scheduling restrictions on FR1 serving cell(s) in the bands due to RLM/BFD/CBD/L1-RSRP performed on FR1 serving </w:t>
      </w:r>
      <w:proofErr w:type="spellStart"/>
      <w:r w:rsidRPr="001923AE">
        <w:t>PCell</w:t>
      </w:r>
      <w:proofErr w:type="spellEnd"/>
      <w:r w:rsidRPr="001923AE">
        <w:t xml:space="preserve"> or </w:t>
      </w:r>
      <w:proofErr w:type="spellStart"/>
      <w:r w:rsidRPr="001923AE">
        <w:t>PSCell</w:t>
      </w:r>
      <w:proofErr w:type="spellEnd"/>
      <w:r w:rsidRPr="001923AE">
        <w:t xml:space="preserve"> in different bands</w:t>
      </w:r>
    </w:p>
    <w:bookmarkEnd w:id="1"/>
    <w:p w14:paraId="16A798E9"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1A65B876" w14:textId="3F7694A7" w:rsidR="00E934F2" w:rsidRPr="001923AE" w:rsidRDefault="00E934F2" w:rsidP="00E934F2">
      <w:pPr>
        <w:spacing w:after="120"/>
        <w:jc w:val="both"/>
        <w:rPr>
          <w:color w:val="0070C0"/>
          <w:szCs w:val="24"/>
          <w:lang w:eastAsia="zh-CN"/>
        </w:rPr>
      </w:pPr>
      <w:r w:rsidRPr="001923AE">
        <w:rPr>
          <w:b/>
          <w:color w:val="0070C0"/>
          <w:u w:val="single"/>
          <w:lang w:eastAsia="ko-KR"/>
        </w:rPr>
        <w:t>Issue 1-3-2: How to capture scheduling availability for RLM/BFD/CBD/L1-RSRP measurements for FR1-FR1 NR-DC in TS 38.133</w:t>
      </w:r>
    </w:p>
    <w:p w14:paraId="669E9468" w14:textId="4B4D8B4B" w:rsidR="00AE40FE" w:rsidRPr="001923AE" w:rsidRDefault="00AE40FE" w:rsidP="0036727E">
      <w:pPr>
        <w:rPr>
          <w:color w:val="000000" w:themeColor="text1"/>
          <w:szCs w:val="24"/>
          <w:lang w:eastAsia="zh-CN"/>
        </w:rPr>
      </w:pPr>
      <w:r w:rsidRPr="001923AE">
        <w:rPr>
          <w:rFonts w:hint="eastAsia"/>
          <w:b/>
          <w:color w:val="000000" w:themeColor="text1"/>
          <w:szCs w:val="24"/>
          <w:lang w:eastAsia="zh-CN"/>
        </w:rPr>
        <w:t>Way</w:t>
      </w:r>
      <w:r w:rsidRPr="001923AE">
        <w:rPr>
          <w:b/>
          <w:color w:val="000000" w:themeColor="text1"/>
          <w:szCs w:val="24"/>
          <w:lang w:eastAsia="zh-CN"/>
        </w:rPr>
        <w:t xml:space="preserve"> </w:t>
      </w:r>
      <w:r w:rsidRPr="001923AE">
        <w:rPr>
          <w:rFonts w:hint="eastAsia"/>
          <w:b/>
          <w:color w:val="000000" w:themeColor="text1"/>
          <w:szCs w:val="24"/>
          <w:lang w:eastAsia="zh-CN"/>
        </w:rPr>
        <w:t>forward</w:t>
      </w:r>
      <w:r w:rsidR="009102E7" w:rsidRPr="001923AE">
        <w:rPr>
          <w:b/>
          <w:color w:val="000000" w:themeColor="text1"/>
          <w:szCs w:val="24"/>
          <w:lang w:eastAsia="zh-CN"/>
        </w:rPr>
        <w:t xml:space="preserve">: </w:t>
      </w:r>
    </w:p>
    <w:p w14:paraId="4E3B90E4" w14:textId="45F46DF6" w:rsidR="00E934F2" w:rsidRPr="001923AE" w:rsidRDefault="009102E7"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D</w:t>
      </w:r>
      <w:r w:rsidR="00AE40FE" w:rsidRPr="001923AE">
        <w:rPr>
          <w:rFonts w:eastAsia="宋体"/>
          <w:color w:val="000000" w:themeColor="text1"/>
          <w:szCs w:val="24"/>
          <w:lang w:eastAsia="zh-CN"/>
        </w:rPr>
        <w:t>iscu</w:t>
      </w:r>
      <w:r w:rsidRPr="001923AE">
        <w:rPr>
          <w:rFonts w:eastAsia="宋体"/>
          <w:color w:val="000000" w:themeColor="text1"/>
          <w:szCs w:val="24"/>
          <w:lang w:eastAsia="zh-CN"/>
        </w:rPr>
        <w:t xml:space="preserve">ss </w:t>
      </w:r>
      <w:r w:rsidR="00AE40FE" w:rsidRPr="001923AE">
        <w:rPr>
          <w:rFonts w:eastAsia="宋体" w:hint="eastAsia"/>
          <w:color w:val="000000" w:themeColor="text1"/>
          <w:szCs w:val="24"/>
          <w:lang w:eastAsia="zh-CN"/>
        </w:rPr>
        <w:t>in</w:t>
      </w:r>
      <w:r w:rsidR="00AE40FE" w:rsidRPr="001923AE">
        <w:rPr>
          <w:rFonts w:eastAsia="宋体"/>
          <w:color w:val="000000" w:themeColor="text1"/>
          <w:szCs w:val="24"/>
          <w:lang w:eastAsia="zh-CN"/>
        </w:rPr>
        <w:t xml:space="preserve"> </w:t>
      </w:r>
      <w:r w:rsidR="00AE40FE" w:rsidRPr="001923AE">
        <w:rPr>
          <w:rFonts w:eastAsia="宋体" w:hint="eastAsia"/>
          <w:color w:val="000000" w:themeColor="text1"/>
          <w:szCs w:val="24"/>
          <w:lang w:eastAsia="zh-CN"/>
        </w:rPr>
        <w:t>CR</w:t>
      </w:r>
      <w:r w:rsidR="00AE40FE" w:rsidRPr="001923AE">
        <w:rPr>
          <w:rFonts w:eastAsia="宋体"/>
          <w:color w:val="000000" w:themeColor="text1"/>
          <w:szCs w:val="24"/>
          <w:lang w:eastAsia="zh-CN"/>
        </w:rPr>
        <w:t xml:space="preserve"> </w:t>
      </w:r>
      <w:r w:rsidR="00AE40FE" w:rsidRPr="001923AE">
        <w:rPr>
          <w:rFonts w:eastAsia="宋体" w:hint="eastAsia"/>
          <w:color w:val="000000" w:themeColor="text1"/>
          <w:szCs w:val="24"/>
          <w:lang w:eastAsia="zh-CN"/>
        </w:rPr>
        <w:t>stage</w:t>
      </w:r>
    </w:p>
    <w:tbl>
      <w:tblPr>
        <w:tblStyle w:val="aff7"/>
        <w:tblW w:w="0" w:type="auto"/>
        <w:tblInd w:w="1296" w:type="dxa"/>
        <w:tblLook w:val="04A0" w:firstRow="1" w:lastRow="0" w:firstColumn="1" w:lastColumn="0" w:noHBand="0" w:noVBand="1"/>
      </w:tblPr>
      <w:tblGrid>
        <w:gridCol w:w="1843"/>
        <w:gridCol w:w="3260"/>
        <w:gridCol w:w="2832"/>
      </w:tblGrid>
      <w:tr w:rsidR="00FA3FC6" w:rsidRPr="001923AE" w14:paraId="585C94B0" w14:textId="77777777" w:rsidTr="00420E23">
        <w:tc>
          <w:tcPr>
            <w:tcW w:w="1843" w:type="dxa"/>
          </w:tcPr>
          <w:p w14:paraId="02CA65F3" w14:textId="157058B2" w:rsidR="00062D06" w:rsidRPr="001923AE" w:rsidRDefault="00062D06" w:rsidP="00472E23">
            <w:pPr>
              <w:jc w:val="both"/>
              <w:rPr>
                <w:b/>
              </w:rPr>
            </w:pPr>
            <w:r w:rsidRPr="001923AE">
              <w:rPr>
                <w:b/>
              </w:rPr>
              <w:t>S</w:t>
            </w:r>
            <w:r w:rsidR="00FA3FC6" w:rsidRPr="001923AE">
              <w:rPr>
                <w:b/>
              </w:rPr>
              <w:t>cheduling availability requirements</w:t>
            </w:r>
            <w:r w:rsidRPr="001923AE">
              <w:rPr>
                <w:b/>
              </w:rPr>
              <w:t xml:space="preserve"> for L1 measurement</w:t>
            </w:r>
          </w:p>
        </w:tc>
        <w:tc>
          <w:tcPr>
            <w:tcW w:w="3260" w:type="dxa"/>
          </w:tcPr>
          <w:p w14:paraId="29B5C7B6" w14:textId="112BD80B" w:rsidR="00FA3FC6" w:rsidRPr="001923AE" w:rsidRDefault="00422EFD" w:rsidP="00472E23">
            <w:pPr>
              <w:jc w:val="both"/>
              <w:rPr>
                <w:b/>
              </w:rPr>
            </w:pPr>
            <w:r w:rsidRPr="001923AE">
              <w:rPr>
                <w:b/>
              </w:rPr>
              <w:t>Option 1: i</w:t>
            </w:r>
            <w:r w:rsidR="00FA3FC6" w:rsidRPr="001923AE">
              <w:rPr>
                <w:b/>
              </w:rPr>
              <w:t xml:space="preserve">f </w:t>
            </w:r>
            <w:r w:rsidR="00062D06" w:rsidRPr="001923AE">
              <w:rPr>
                <w:b/>
              </w:rPr>
              <w:t xml:space="preserve">specified in section of FR1-FR1 NR-DC, the impacted clauses are: </w:t>
            </w:r>
          </w:p>
        </w:tc>
        <w:tc>
          <w:tcPr>
            <w:tcW w:w="2832" w:type="dxa"/>
          </w:tcPr>
          <w:p w14:paraId="3DBB5FF2" w14:textId="458B5A9C" w:rsidR="00FA3FC6" w:rsidRPr="001923AE" w:rsidRDefault="00422EFD" w:rsidP="00472E23">
            <w:pPr>
              <w:jc w:val="both"/>
              <w:rPr>
                <w:b/>
              </w:rPr>
            </w:pPr>
            <w:r w:rsidRPr="001923AE">
              <w:rPr>
                <w:b/>
              </w:rPr>
              <w:t>Option 2: i</w:t>
            </w:r>
            <w:r w:rsidR="00062D06" w:rsidRPr="001923AE">
              <w:rPr>
                <w:b/>
              </w:rPr>
              <w:t xml:space="preserve">f specified in existing section of FR1, the impacted clauses are </w:t>
            </w:r>
          </w:p>
        </w:tc>
      </w:tr>
      <w:tr w:rsidR="00FA3FC6" w:rsidRPr="001923AE" w14:paraId="43EFA5E5" w14:textId="77777777" w:rsidTr="00420E23">
        <w:tc>
          <w:tcPr>
            <w:tcW w:w="1843" w:type="dxa"/>
          </w:tcPr>
          <w:p w14:paraId="50A72D2E" w14:textId="3126BEFA" w:rsidR="00FA3FC6" w:rsidRPr="001923AE" w:rsidRDefault="00FA3FC6" w:rsidP="00472E23">
            <w:pPr>
              <w:jc w:val="both"/>
              <w:rPr>
                <w:b/>
              </w:rPr>
            </w:pPr>
            <w:r w:rsidRPr="001923AE">
              <w:rPr>
                <w:rFonts w:hint="eastAsia"/>
                <w:b/>
              </w:rPr>
              <w:t>RLM</w:t>
            </w:r>
          </w:p>
        </w:tc>
        <w:tc>
          <w:tcPr>
            <w:tcW w:w="3260" w:type="dxa"/>
          </w:tcPr>
          <w:p w14:paraId="13E85773" w14:textId="77777777" w:rsidR="0037535C" w:rsidRPr="001923AE" w:rsidRDefault="00062D06" w:rsidP="00472E23">
            <w:pPr>
              <w:jc w:val="both"/>
            </w:pPr>
            <w:r w:rsidRPr="001923AE">
              <w:t>8.1.7.4 for all NR-DC cases</w:t>
            </w:r>
          </w:p>
          <w:p w14:paraId="387D1B72" w14:textId="57EC00D2" w:rsidR="00FA3FC6" w:rsidRPr="001923AE" w:rsidRDefault="0037535C" w:rsidP="00472E23">
            <w:pPr>
              <w:jc w:val="both"/>
            </w:pPr>
            <w:r w:rsidRPr="001923AE">
              <w:t>(Note: the title may need updated)</w:t>
            </w:r>
          </w:p>
        </w:tc>
        <w:tc>
          <w:tcPr>
            <w:tcW w:w="2832" w:type="dxa"/>
          </w:tcPr>
          <w:p w14:paraId="3292C72C" w14:textId="21E55AE7" w:rsidR="00FA3FC6" w:rsidRPr="001923AE" w:rsidRDefault="00062D06" w:rsidP="00472E23">
            <w:pPr>
              <w:jc w:val="both"/>
            </w:pPr>
            <w:r w:rsidRPr="001923AE">
              <w:t>8.1.7.1, 8.1.7.2 for FR1</w:t>
            </w:r>
          </w:p>
        </w:tc>
      </w:tr>
      <w:tr w:rsidR="00062D06" w:rsidRPr="001923AE" w14:paraId="6E19C0EE" w14:textId="77777777" w:rsidTr="00420E23">
        <w:tc>
          <w:tcPr>
            <w:tcW w:w="1843" w:type="dxa"/>
          </w:tcPr>
          <w:p w14:paraId="72C1129B" w14:textId="2D8DC7BC" w:rsidR="00062D06" w:rsidRPr="001923AE" w:rsidRDefault="00062D06" w:rsidP="00062D06">
            <w:pPr>
              <w:jc w:val="both"/>
              <w:rPr>
                <w:b/>
              </w:rPr>
            </w:pPr>
            <w:r w:rsidRPr="001923AE">
              <w:rPr>
                <w:rFonts w:hint="eastAsia"/>
                <w:b/>
              </w:rPr>
              <w:lastRenderedPageBreak/>
              <w:t>BFD</w:t>
            </w:r>
          </w:p>
        </w:tc>
        <w:tc>
          <w:tcPr>
            <w:tcW w:w="3260" w:type="dxa"/>
          </w:tcPr>
          <w:p w14:paraId="7D05C405" w14:textId="77777777" w:rsidR="00062D06" w:rsidRPr="001923AE" w:rsidRDefault="00062D06" w:rsidP="00062D06">
            <w:pPr>
              <w:jc w:val="both"/>
            </w:pPr>
            <w:r w:rsidRPr="001923AE">
              <w:t>8.5.7.4 for all NR-DC cases</w:t>
            </w:r>
          </w:p>
          <w:p w14:paraId="73F3A902" w14:textId="613DDCA4" w:rsidR="0037535C" w:rsidRPr="001923AE" w:rsidRDefault="0037535C" w:rsidP="00062D06">
            <w:pPr>
              <w:jc w:val="both"/>
            </w:pPr>
            <w:r w:rsidRPr="001923AE">
              <w:t>(Note</w:t>
            </w:r>
            <w:r w:rsidRPr="001923AE">
              <w:rPr>
                <w:rFonts w:hint="eastAsia"/>
                <w:lang w:eastAsia="zh-CN"/>
              </w:rPr>
              <w:t>:</w:t>
            </w:r>
            <w:r w:rsidRPr="001923AE">
              <w:rPr>
                <w:lang w:eastAsia="zh-CN"/>
              </w:rPr>
              <w:t xml:space="preserve"> </w:t>
            </w:r>
            <w:r w:rsidRPr="001923AE">
              <w:t>the title may need updated)</w:t>
            </w:r>
          </w:p>
        </w:tc>
        <w:tc>
          <w:tcPr>
            <w:tcW w:w="2832" w:type="dxa"/>
          </w:tcPr>
          <w:p w14:paraId="65A7B6B9" w14:textId="44B3A60D" w:rsidR="00062D06" w:rsidRPr="001923AE" w:rsidRDefault="00062D06" w:rsidP="00062D06">
            <w:pPr>
              <w:jc w:val="both"/>
            </w:pPr>
            <w:r w:rsidRPr="001923AE">
              <w:t>8.5.7.1, 8.5.7.2 for FR1</w:t>
            </w:r>
          </w:p>
        </w:tc>
      </w:tr>
      <w:tr w:rsidR="00062D06" w:rsidRPr="001923AE" w14:paraId="7ACBBB5F" w14:textId="77777777" w:rsidTr="00420E23">
        <w:tc>
          <w:tcPr>
            <w:tcW w:w="1843" w:type="dxa"/>
          </w:tcPr>
          <w:p w14:paraId="6D0B4F9D" w14:textId="698DA4CC" w:rsidR="00062D06" w:rsidRPr="001923AE" w:rsidRDefault="00062D06" w:rsidP="00062D06">
            <w:pPr>
              <w:jc w:val="both"/>
              <w:rPr>
                <w:b/>
              </w:rPr>
            </w:pPr>
            <w:r w:rsidRPr="001923AE">
              <w:rPr>
                <w:rFonts w:hint="eastAsia"/>
                <w:b/>
              </w:rPr>
              <w:t>CBD</w:t>
            </w:r>
          </w:p>
        </w:tc>
        <w:tc>
          <w:tcPr>
            <w:tcW w:w="3260" w:type="dxa"/>
          </w:tcPr>
          <w:p w14:paraId="2F8DA7C9" w14:textId="77777777" w:rsidR="00062D06" w:rsidRPr="001923AE" w:rsidRDefault="00062D06" w:rsidP="00062D06">
            <w:pPr>
              <w:jc w:val="both"/>
            </w:pPr>
            <w:r w:rsidRPr="001923AE">
              <w:t>8.5.8.4 for all NR-DC cases</w:t>
            </w:r>
          </w:p>
          <w:p w14:paraId="65FA1C44" w14:textId="686A9253" w:rsidR="0037535C" w:rsidRPr="001923AE" w:rsidRDefault="0037535C" w:rsidP="00062D06">
            <w:pPr>
              <w:jc w:val="both"/>
            </w:pPr>
            <w:r w:rsidRPr="001923AE">
              <w:t>(Note</w:t>
            </w:r>
            <w:r w:rsidRPr="001923AE">
              <w:rPr>
                <w:rFonts w:hint="eastAsia"/>
                <w:lang w:eastAsia="zh-CN"/>
              </w:rPr>
              <w:t>:</w:t>
            </w:r>
            <w:r w:rsidRPr="001923AE">
              <w:rPr>
                <w:lang w:eastAsia="zh-CN"/>
              </w:rPr>
              <w:t xml:space="preserve"> </w:t>
            </w:r>
            <w:r w:rsidRPr="001923AE">
              <w:t>the title may need updated)</w:t>
            </w:r>
          </w:p>
        </w:tc>
        <w:tc>
          <w:tcPr>
            <w:tcW w:w="2832" w:type="dxa"/>
          </w:tcPr>
          <w:p w14:paraId="471B3BA3" w14:textId="2B30C48F" w:rsidR="00062D06" w:rsidRPr="001923AE" w:rsidRDefault="00062D06" w:rsidP="00062D06">
            <w:pPr>
              <w:jc w:val="both"/>
            </w:pPr>
            <w:r w:rsidRPr="001923AE">
              <w:t>8.5.8.1, 8.5.8.2 for FR1</w:t>
            </w:r>
          </w:p>
        </w:tc>
      </w:tr>
      <w:tr w:rsidR="00062D06" w:rsidRPr="001923AE" w14:paraId="34889717" w14:textId="77777777" w:rsidTr="00420E23">
        <w:tc>
          <w:tcPr>
            <w:tcW w:w="1843" w:type="dxa"/>
          </w:tcPr>
          <w:p w14:paraId="74E01F93" w14:textId="10511B2A" w:rsidR="00062D06" w:rsidRPr="001923AE" w:rsidRDefault="00062D06" w:rsidP="00062D06">
            <w:pPr>
              <w:jc w:val="both"/>
              <w:rPr>
                <w:b/>
              </w:rPr>
            </w:pPr>
            <w:r w:rsidRPr="001923AE">
              <w:rPr>
                <w:rFonts w:hint="eastAsia"/>
                <w:b/>
              </w:rPr>
              <w:t>L1-RSRP</w:t>
            </w:r>
            <w:r w:rsidRPr="001923AE">
              <w:rPr>
                <w:b/>
              </w:rPr>
              <w:t xml:space="preserve"> measurement</w:t>
            </w:r>
          </w:p>
        </w:tc>
        <w:tc>
          <w:tcPr>
            <w:tcW w:w="3260" w:type="dxa"/>
          </w:tcPr>
          <w:p w14:paraId="5528322D" w14:textId="49536912" w:rsidR="00062D06" w:rsidRPr="001923AE" w:rsidRDefault="00422EFD" w:rsidP="00062D06">
            <w:pPr>
              <w:jc w:val="both"/>
            </w:pPr>
            <w:r w:rsidRPr="001923AE">
              <w:t>New section (as n</w:t>
            </w:r>
            <w:r w:rsidR="00062D06" w:rsidRPr="001923AE">
              <w:t xml:space="preserve">o dedicated clause for </w:t>
            </w:r>
            <w:r w:rsidR="00062D06" w:rsidRPr="001923AE">
              <w:rPr>
                <w:rFonts w:hint="eastAsia"/>
              </w:rPr>
              <w:t>NR-DC</w:t>
            </w:r>
            <w:r w:rsidR="00062D06" w:rsidRPr="001923AE">
              <w:t xml:space="preserve"> </w:t>
            </w:r>
            <w:r w:rsidR="00062D06" w:rsidRPr="001923AE">
              <w:rPr>
                <w:rFonts w:hint="eastAsia"/>
              </w:rPr>
              <w:t>case</w:t>
            </w:r>
            <w:r w:rsidRPr="001923AE">
              <w:t xml:space="preserve"> in current spec)</w:t>
            </w:r>
            <w:r w:rsidR="00062D06" w:rsidRPr="001923AE">
              <w:t xml:space="preserve"> </w:t>
            </w:r>
          </w:p>
        </w:tc>
        <w:tc>
          <w:tcPr>
            <w:tcW w:w="2832" w:type="dxa"/>
          </w:tcPr>
          <w:p w14:paraId="0219D838" w14:textId="62B9D6FB" w:rsidR="00062D06" w:rsidRPr="001923AE" w:rsidRDefault="00062D06" w:rsidP="00062D06">
            <w:pPr>
              <w:jc w:val="both"/>
            </w:pPr>
            <w:r w:rsidRPr="001923AE">
              <w:t>9.5.6.1, 9.5.6.2 for FR1</w:t>
            </w:r>
          </w:p>
        </w:tc>
      </w:tr>
    </w:tbl>
    <w:p w14:paraId="33C9CA22" w14:textId="77777777" w:rsidR="00E934F2" w:rsidRPr="001923AE" w:rsidRDefault="00E934F2" w:rsidP="00472E23">
      <w:pPr>
        <w:jc w:val="both"/>
        <w:rPr>
          <w:rFonts w:eastAsia="Malgun Gothic"/>
          <w:b/>
          <w:color w:val="0070C0"/>
          <w:u w:val="single"/>
          <w:lang w:eastAsia="ko-KR"/>
        </w:rPr>
      </w:pPr>
    </w:p>
    <w:p w14:paraId="3CBB283F" w14:textId="36FA24CA" w:rsidR="007B2E6C" w:rsidRPr="001923AE" w:rsidRDefault="007B2E6C" w:rsidP="00472E23">
      <w:pPr>
        <w:jc w:val="both"/>
        <w:rPr>
          <w:b/>
          <w:color w:val="0070C0"/>
          <w:u w:val="single"/>
          <w:lang w:eastAsia="ko-KR"/>
        </w:rPr>
      </w:pPr>
      <w:r w:rsidRPr="001923AE">
        <w:rPr>
          <w:b/>
          <w:color w:val="0070C0"/>
          <w:u w:val="single"/>
          <w:lang w:eastAsia="ko-KR"/>
        </w:rPr>
        <w:t>Issue 1-3-</w:t>
      </w:r>
      <w:r w:rsidR="00267B68" w:rsidRPr="001923AE">
        <w:rPr>
          <w:b/>
          <w:color w:val="0070C0"/>
          <w:u w:val="single"/>
          <w:lang w:eastAsia="ko-KR"/>
        </w:rPr>
        <w:t>3</w:t>
      </w:r>
      <w:r w:rsidRPr="001923AE">
        <w:rPr>
          <w:b/>
          <w:color w:val="0070C0"/>
          <w:u w:val="single"/>
          <w:lang w:eastAsia="ko-KR"/>
        </w:rPr>
        <w:t>: Scheduling availability for intra-frequency measurement without MG</w:t>
      </w:r>
    </w:p>
    <w:p w14:paraId="549B4282" w14:textId="2BB41CDF" w:rsidR="009102E7" w:rsidRPr="001923AE" w:rsidRDefault="009102E7" w:rsidP="0036727E">
      <w:pPr>
        <w:rPr>
          <w:b/>
          <w:color w:val="000000" w:themeColor="text1"/>
          <w:lang w:eastAsia="zh-CN"/>
        </w:rPr>
      </w:pPr>
      <w:r w:rsidRPr="001923AE">
        <w:rPr>
          <w:b/>
          <w:color w:val="000000" w:themeColor="text1"/>
          <w:lang w:eastAsia="zh-CN"/>
        </w:rPr>
        <w:t>Agreement:</w:t>
      </w:r>
    </w:p>
    <w:p w14:paraId="03269F16" w14:textId="7763D700" w:rsidR="00D46807" w:rsidRPr="001923AE" w:rsidRDefault="009102E7"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T</w:t>
      </w:r>
      <w:r w:rsidR="00B05E32" w:rsidRPr="001923AE">
        <w:rPr>
          <w:rFonts w:eastAsia="宋体"/>
          <w:color w:val="000000" w:themeColor="text1"/>
          <w:szCs w:val="24"/>
          <w:lang w:eastAsia="zh-CN"/>
        </w:rPr>
        <w:t xml:space="preserve">he </w:t>
      </w:r>
      <w:r w:rsidR="00B05E32" w:rsidRPr="001923AE">
        <w:rPr>
          <w:rFonts w:eastAsia="宋体"/>
          <w:color w:val="000000" w:themeColor="text1"/>
        </w:rPr>
        <w:t>existing scheduling availability requirement for FR1 inter-band CA can be reused</w:t>
      </w:r>
    </w:p>
    <w:p w14:paraId="294568AB" w14:textId="14CDC704" w:rsidR="009102E7" w:rsidRPr="001923AE" w:rsidRDefault="00C82F82" w:rsidP="00D051F7">
      <w:pPr>
        <w:pStyle w:val="aff8"/>
        <w:numPr>
          <w:ilvl w:val="0"/>
          <w:numId w:val="1"/>
        </w:numPr>
        <w:overflowPunct/>
        <w:autoSpaceDE/>
        <w:autoSpaceDN/>
        <w:adjustRightInd/>
        <w:spacing w:after="120"/>
        <w:ind w:firstLineChars="0"/>
        <w:jc w:val="both"/>
        <w:textAlignment w:val="auto"/>
        <w:rPr>
          <w:rFonts w:eastAsia="宋体"/>
        </w:rPr>
      </w:pPr>
      <w:r>
        <w:rPr>
          <w:rFonts w:eastAsia="宋体" w:hint="eastAsia"/>
          <w:lang w:eastAsia="zh-CN"/>
        </w:rPr>
        <w:t>N</w:t>
      </w:r>
      <w:r w:rsidR="009102E7" w:rsidRPr="001923AE">
        <w:rPr>
          <w:rFonts w:eastAsia="宋体"/>
        </w:rPr>
        <w:t>o need to introduce scheduling availability requirement of UE performing measurements with a different subcarrier spacing than PDSCH/PDCCH on FR1 for FR1-FR1 NR-DC scenario.</w:t>
      </w:r>
    </w:p>
    <w:p w14:paraId="1CFFDF4C" w14:textId="77777777" w:rsidR="00D82F73" w:rsidRDefault="00D82F73" w:rsidP="00D82F73">
      <w:pPr>
        <w:pStyle w:val="aff8"/>
        <w:overflowPunct/>
        <w:autoSpaceDE/>
        <w:autoSpaceDN/>
        <w:adjustRightInd/>
        <w:spacing w:after="120"/>
        <w:ind w:left="928" w:firstLineChars="0" w:firstLine="0"/>
        <w:jc w:val="both"/>
        <w:textAlignment w:val="auto"/>
        <w:rPr>
          <w:rFonts w:eastAsia="宋体" w:hint="eastAsia"/>
          <w:color w:val="000000" w:themeColor="text1"/>
          <w:szCs w:val="24"/>
          <w:lang w:eastAsia="zh-CN"/>
        </w:rPr>
      </w:pPr>
    </w:p>
    <w:p w14:paraId="6E8B3006" w14:textId="4DFA78FA" w:rsidR="009102E7" w:rsidRDefault="009102E7"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FFS</w:t>
      </w:r>
      <w:r w:rsidR="00EB5FC0" w:rsidRPr="001923AE">
        <w:rPr>
          <w:rFonts w:eastAsia="宋体"/>
          <w:color w:val="000000" w:themeColor="text1"/>
          <w:szCs w:val="24"/>
          <w:lang w:eastAsia="zh-CN"/>
        </w:rPr>
        <w:t xml:space="preserve"> whether to </w:t>
      </w:r>
      <w:r w:rsidR="006D5D64" w:rsidRPr="001923AE">
        <w:rPr>
          <w:rFonts w:eastAsia="宋体"/>
          <w:color w:val="000000" w:themeColor="text1"/>
          <w:szCs w:val="24"/>
          <w:lang w:eastAsia="zh-CN"/>
        </w:rPr>
        <w:t xml:space="preserve">explicitly </w:t>
      </w:r>
      <w:r w:rsidR="00EB5FC0" w:rsidRPr="001923AE">
        <w:rPr>
          <w:rFonts w:eastAsia="宋体"/>
          <w:color w:val="000000" w:themeColor="text1"/>
          <w:szCs w:val="24"/>
          <w:lang w:eastAsia="zh-CN"/>
        </w:rPr>
        <w:t>update the spec for FR1</w:t>
      </w:r>
      <w:r w:rsidR="006D5D64" w:rsidRPr="001923AE">
        <w:rPr>
          <w:rFonts w:eastAsia="宋体" w:hint="eastAsia"/>
          <w:color w:val="000000" w:themeColor="text1"/>
          <w:szCs w:val="24"/>
          <w:lang w:eastAsia="zh-CN"/>
        </w:rPr>
        <w:t>-FR1</w:t>
      </w:r>
      <w:r w:rsidR="00EB5FC0" w:rsidRPr="001923AE">
        <w:rPr>
          <w:rFonts w:eastAsia="宋体"/>
          <w:color w:val="000000" w:themeColor="text1"/>
          <w:szCs w:val="24"/>
          <w:lang w:eastAsia="zh-CN"/>
        </w:rPr>
        <w:t xml:space="preserve"> NR-DC</w:t>
      </w:r>
    </w:p>
    <w:p w14:paraId="59BDBFE0" w14:textId="33ADF0EF" w:rsidR="00C82F82" w:rsidRPr="00C82F82" w:rsidRDefault="00C82F82" w:rsidP="00C82F82">
      <w:pPr>
        <w:pStyle w:val="aff8"/>
        <w:numPr>
          <w:ilvl w:val="0"/>
          <w:numId w:val="1"/>
        </w:numPr>
        <w:overflowPunct/>
        <w:autoSpaceDE/>
        <w:autoSpaceDN/>
        <w:adjustRightInd/>
        <w:spacing w:after="120"/>
        <w:ind w:firstLineChars="0"/>
        <w:jc w:val="both"/>
        <w:textAlignment w:val="auto"/>
        <w:rPr>
          <w:rFonts w:eastAsia="宋体"/>
        </w:rPr>
      </w:pPr>
      <w:r w:rsidRPr="001923AE">
        <w:rPr>
          <w:rFonts w:eastAsia="宋体"/>
          <w:color w:val="000000" w:themeColor="text1"/>
          <w:szCs w:val="24"/>
          <w:lang w:eastAsia="zh-CN"/>
        </w:rPr>
        <w:t xml:space="preserve">For UE who </w:t>
      </w:r>
      <w:r>
        <w:rPr>
          <w:rFonts w:eastAsia="宋体" w:hint="eastAsia"/>
          <w:color w:val="000000" w:themeColor="text1"/>
          <w:szCs w:val="24"/>
          <w:lang w:eastAsia="zh-CN"/>
        </w:rPr>
        <w:t>does</w:t>
      </w:r>
      <w:r>
        <w:rPr>
          <w:rFonts w:eastAsia="宋体"/>
          <w:color w:val="000000" w:themeColor="text1"/>
          <w:szCs w:val="24"/>
          <w:lang w:eastAsia="zh-CN"/>
        </w:rPr>
        <w:t xml:space="preserve"> </w:t>
      </w:r>
      <w:r>
        <w:rPr>
          <w:rFonts w:eastAsia="宋体" w:hint="eastAsia"/>
          <w:color w:val="000000" w:themeColor="text1"/>
          <w:szCs w:val="24"/>
          <w:lang w:eastAsia="zh-CN"/>
        </w:rPr>
        <w:t>not</w:t>
      </w:r>
      <w:r>
        <w:rPr>
          <w:rFonts w:eastAsia="宋体"/>
          <w:color w:val="000000" w:themeColor="text1"/>
          <w:szCs w:val="24"/>
          <w:lang w:eastAsia="zh-CN"/>
        </w:rPr>
        <w:t xml:space="preserve"> </w:t>
      </w:r>
      <w:r w:rsidRPr="001923AE">
        <w:rPr>
          <w:rFonts w:eastAsia="宋体"/>
          <w:color w:val="000000" w:themeColor="text1"/>
          <w:szCs w:val="24"/>
          <w:lang w:eastAsia="zh-CN"/>
        </w:rPr>
        <w:t xml:space="preserve">support </w:t>
      </w:r>
      <w:proofErr w:type="spellStart"/>
      <w:r w:rsidRPr="00C82F82">
        <w:rPr>
          <w:rFonts w:eastAsia="宋体"/>
          <w:i/>
          <w:color w:val="000000" w:themeColor="text1"/>
          <w:szCs w:val="24"/>
          <w:lang w:eastAsia="zh-CN"/>
        </w:rPr>
        <w:t>simultaneousRxTxInterBandCA</w:t>
      </w:r>
      <w:proofErr w:type="spellEnd"/>
      <w:r w:rsidRPr="001923AE">
        <w:rPr>
          <w:rFonts w:eastAsia="宋体"/>
          <w:color w:val="000000" w:themeColor="text1"/>
          <w:szCs w:val="24"/>
          <w:lang w:eastAsia="zh-CN"/>
        </w:rPr>
        <w:t>,</w:t>
      </w:r>
      <w:r>
        <w:rPr>
          <w:rFonts w:eastAsia="宋体"/>
          <w:color w:val="000000" w:themeColor="text1"/>
          <w:szCs w:val="24"/>
          <w:lang w:eastAsia="zh-CN"/>
        </w:rPr>
        <w:t xml:space="preserve"> </w:t>
      </w:r>
      <w:r>
        <w:rPr>
          <w:rFonts w:eastAsia="宋体" w:hint="eastAsia"/>
          <w:lang w:eastAsia="zh-CN"/>
        </w:rPr>
        <w:t>FFS</w:t>
      </w:r>
      <w:r w:rsidRPr="001923AE">
        <w:rPr>
          <w:rFonts w:eastAsia="宋体"/>
        </w:rPr>
        <w:t xml:space="preserve"> scheduling availability requirement of UE performing measurements</w:t>
      </w:r>
      <w:r w:rsidR="00436F14">
        <w:rPr>
          <w:rFonts w:eastAsia="宋体"/>
        </w:rPr>
        <w:t xml:space="preserve"> on sym</w:t>
      </w:r>
      <w:r w:rsidR="004E69F9">
        <w:rPr>
          <w:rFonts w:eastAsia="宋体"/>
        </w:rPr>
        <w:t>bols colliding with</w:t>
      </w:r>
      <w:r w:rsidRPr="001923AE">
        <w:rPr>
          <w:rFonts w:eastAsia="宋体"/>
        </w:rPr>
        <w:t xml:space="preserve"> P</w:t>
      </w:r>
      <w:r>
        <w:rPr>
          <w:rFonts w:eastAsia="宋体" w:hint="eastAsia"/>
          <w:lang w:eastAsia="zh-CN"/>
        </w:rPr>
        <w:t>U</w:t>
      </w:r>
      <w:r w:rsidRPr="001923AE">
        <w:rPr>
          <w:rFonts w:eastAsia="宋体"/>
        </w:rPr>
        <w:t>SCH/P</w:t>
      </w:r>
      <w:r>
        <w:rPr>
          <w:rFonts w:eastAsia="宋体" w:hint="eastAsia"/>
          <w:lang w:eastAsia="zh-CN"/>
        </w:rPr>
        <w:t>U</w:t>
      </w:r>
      <w:r w:rsidRPr="001923AE">
        <w:rPr>
          <w:rFonts w:eastAsia="宋体"/>
        </w:rPr>
        <w:t>CCH</w:t>
      </w:r>
      <w:r>
        <w:rPr>
          <w:rFonts w:eastAsia="宋体" w:hint="eastAsia"/>
          <w:lang w:eastAsia="zh-CN"/>
        </w:rPr>
        <w:t>/SRS</w:t>
      </w:r>
      <w:r w:rsidRPr="001923AE">
        <w:rPr>
          <w:rFonts w:eastAsia="宋体"/>
        </w:rPr>
        <w:t xml:space="preserve"> on FR1 for FR1-FR1 NR-DC scenario.</w:t>
      </w:r>
    </w:p>
    <w:p w14:paraId="6E84FFCF" w14:textId="77777777" w:rsidR="007B2E6C" w:rsidRPr="001923AE" w:rsidRDefault="007B2E6C" w:rsidP="0036727E">
      <w:pPr>
        <w:spacing w:afterLines="50" w:after="120"/>
        <w:jc w:val="both"/>
        <w:rPr>
          <w:rFonts w:eastAsiaTheme="minorEastAsia"/>
          <w:color w:val="000000" w:themeColor="text1"/>
          <w:lang w:val="x-none"/>
        </w:rPr>
      </w:pPr>
    </w:p>
    <w:p w14:paraId="7F56894E" w14:textId="117F5876" w:rsidR="007B2E6C" w:rsidRPr="001923AE" w:rsidRDefault="007B2E6C" w:rsidP="00472E23">
      <w:pPr>
        <w:jc w:val="both"/>
        <w:rPr>
          <w:b/>
          <w:color w:val="0070C0"/>
          <w:u w:val="single"/>
          <w:lang w:eastAsia="ko-KR"/>
        </w:rPr>
      </w:pPr>
      <w:r w:rsidRPr="001923AE">
        <w:rPr>
          <w:b/>
          <w:color w:val="0070C0"/>
          <w:u w:val="single"/>
          <w:lang w:eastAsia="ko-KR"/>
        </w:rPr>
        <w:t>Issue 1-3-</w:t>
      </w:r>
      <w:r w:rsidR="00267B68" w:rsidRPr="001923AE">
        <w:rPr>
          <w:b/>
          <w:color w:val="0070C0"/>
          <w:u w:val="single"/>
          <w:lang w:eastAsia="ko-KR"/>
        </w:rPr>
        <w:t>4</w:t>
      </w:r>
      <w:r w:rsidRPr="001923AE">
        <w:rPr>
          <w:b/>
          <w:color w:val="0070C0"/>
          <w:u w:val="single"/>
          <w:lang w:eastAsia="ko-KR"/>
        </w:rPr>
        <w:t>: Scheduling availability for inter-frequency measurement without MG</w:t>
      </w:r>
    </w:p>
    <w:p w14:paraId="27E0A0F9" w14:textId="77777777" w:rsidR="009102E7" w:rsidRPr="001923AE" w:rsidRDefault="009102E7" w:rsidP="0036727E">
      <w:pPr>
        <w:rPr>
          <w:b/>
          <w:color w:val="000000" w:themeColor="text1"/>
          <w:lang w:eastAsia="zh-CN"/>
        </w:rPr>
      </w:pPr>
      <w:r w:rsidRPr="001923AE">
        <w:rPr>
          <w:b/>
          <w:color w:val="000000" w:themeColor="text1"/>
          <w:lang w:eastAsia="zh-CN"/>
        </w:rPr>
        <w:t>Agreement:</w:t>
      </w:r>
    </w:p>
    <w:p w14:paraId="4EA0D955" w14:textId="221BE0BF" w:rsidR="007B2E6C" w:rsidRPr="001923AE" w:rsidRDefault="00C82F82" w:rsidP="00D051F7">
      <w:pPr>
        <w:pStyle w:val="aff8"/>
        <w:numPr>
          <w:ilvl w:val="0"/>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N</w:t>
      </w:r>
      <w:r w:rsidR="001A5CAC" w:rsidRPr="001923AE">
        <w:rPr>
          <w:rFonts w:eastAsia="宋体"/>
          <w:color w:val="000000" w:themeColor="text1"/>
          <w:szCs w:val="24"/>
          <w:lang w:eastAsia="zh-CN"/>
        </w:rPr>
        <w:t>o</w:t>
      </w:r>
      <w:r w:rsidR="007B2E6C" w:rsidRPr="001923AE">
        <w:rPr>
          <w:rFonts w:eastAsia="宋体"/>
          <w:color w:val="000000" w:themeColor="text1"/>
          <w:szCs w:val="24"/>
          <w:lang w:eastAsia="zh-CN"/>
        </w:rPr>
        <w:t xml:space="preserve"> need to introduce scheduling availability requirement of UE performing measurements in TDD bands for FR1-FR1 NR-DC scenario unless such requirement is introduced for FR1 inter-band CA. </w:t>
      </w:r>
    </w:p>
    <w:p w14:paraId="7A395082" w14:textId="42F89241" w:rsidR="00CC63A4" w:rsidRPr="001923AE" w:rsidRDefault="001A5CAC" w:rsidP="00D051F7">
      <w:pPr>
        <w:pStyle w:val="aff8"/>
        <w:numPr>
          <w:ilvl w:val="0"/>
          <w:numId w:val="1"/>
        </w:numPr>
        <w:overflowPunct/>
        <w:autoSpaceDE/>
        <w:autoSpaceDN/>
        <w:adjustRightInd/>
        <w:spacing w:after="120"/>
        <w:ind w:firstLineChars="0"/>
        <w:jc w:val="both"/>
        <w:textAlignment w:val="auto"/>
        <w:rPr>
          <w:rFonts w:eastAsia="宋体"/>
        </w:rPr>
      </w:pPr>
      <w:r w:rsidRPr="001923AE">
        <w:rPr>
          <w:rFonts w:eastAsia="宋体"/>
          <w:color w:val="000000" w:themeColor="text1"/>
          <w:szCs w:val="24"/>
          <w:lang w:eastAsia="zh-CN"/>
        </w:rPr>
        <w:t>For UE who support</w:t>
      </w:r>
      <w:r w:rsidR="00BC796C" w:rsidRPr="001923AE">
        <w:rPr>
          <w:rFonts w:eastAsia="宋体"/>
          <w:color w:val="000000" w:themeColor="text1"/>
          <w:szCs w:val="24"/>
          <w:lang w:eastAsia="zh-CN"/>
        </w:rPr>
        <w:t>s</w:t>
      </w:r>
      <w:r w:rsidRPr="001923AE">
        <w:rPr>
          <w:rFonts w:eastAsia="宋体"/>
          <w:color w:val="000000" w:themeColor="text1"/>
          <w:szCs w:val="24"/>
          <w:lang w:eastAsia="zh-CN"/>
        </w:rPr>
        <w:t xml:space="preserve"> </w:t>
      </w:r>
      <w:r w:rsidRPr="00C82F82">
        <w:rPr>
          <w:rFonts w:eastAsia="宋体"/>
          <w:i/>
          <w:color w:val="000000" w:themeColor="text1"/>
          <w:szCs w:val="24"/>
          <w:lang w:eastAsia="zh-CN"/>
        </w:rPr>
        <w:t>simultaneousRxDataSSB-DiffNumerology-Inter-r16</w:t>
      </w:r>
      <w:r w:rsidRPr="001923AE">
        <w:rPr>
          <w:rFonts w:eastAsia="宋体"/>
          <w:color w:val="000000" w:themeColor="text1"/>
          <w:szCs w:val="24"/>
          <w:lang w:eastAsia="zh-CN"/>
        </w:rPr>
        <w:t>, n</w:t>
      </w:r>
      <w:r w:rsidR="007B2E6C" w:rsidRPr="001923AE">
        <w:rPr>
          <w:rFonts w:eastAsia="宋体"/>
          <w:color w:val="000000" w:themeColor="text1"/>
          <w:szCs w:val="24"/>
          <w:lang w:eastAsia="zh-CN"/>
        </w:rPr>
        <w:t>o need to introduce scheduling availability requirement of UE performing measurements with a different</w:t>
      </w:r>
      <w:r w:rsidR="007B2E6C" w:rsidRPr="001923AE">
        <w:rPr>
          <w:rFonts w:eastAsia="宋体"/>
        </w:rPr>
        <w:t xml:space="preserve"> subcarrier spacing than PDSCH/PDCCH on FR1 for FR1-FR1 NR-DC scenario.</w:t>
      </w:r>
    </w:p>
    <w:p w14:paraId="3A15630C"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06CE33C3" w14:textId="48458E20" w:rsidR="007B2E6C" w:rsidRPr="001923AE" w:rsidRDefault="007B2E6C" w:rsidP="0036727E">
      <w:pPr>
        <w:pStyle w:val="3"/>
      </w:pPr>
      <w:r w:rsidRPr="001923AE">
        <w:t>Sub-topic 1-4: Measurement availability</w:t>
      </w:r>
    </w:p>
    <w:p w14:paraId="73025029" w14:textId="4529D236" w:rsidR="007B2E6C" w:rsidRPr="001923AE" w:rsidRDefault="007B2E6C" w:rsidP="00472E23">
      <w:pPr>
        <w:jc w:val="both"/>
        <w:rPr>
          <w:b/>
          <w:color w:val="0070C0"/>
          <w:u w:val="single"/>
          <w:lang w:eastAsia="ko-KR"/>
        </w:rPr>
      </w:pPr>
      <w:r w:rsidRPr="001923AE">
        <w:rPr>
          <w:b/>
          <w:color w:val="0070C0"/>
          <w:u w:val="single"/>
          <w:lang w:eastAsia="ko-KR"/>
        </w:rPr>
        <w:t>Issue 1-4</w:t>
      </w:r>
      <w:r w:rsidR="00592251" w:rsidRPr="001923AE">
        <w:rPr>
          <w:rFonts w:hint="eastAsia"/>
          <w:b/>
          <w:color w:val="0070C0"/>
          <w:u w:val="single"/>
          <w:lang w:eastAsia="zh-CN"/>
        </w:rPr>
        <w:t>-1</w:t>
      </w:r>
      <w:r w:rsidRPr="001923AE">
        <w:rPr>
          <w:b/>
          <w:color w:val="0070C0"/>
          <w:u w:val="single"/>
          <w:lang w:eastAsia="ko-KR"/>
        </w:rPr>
        <w:t xml:space="preserve">: </w:t>
      </w:r>
      <w:bookmarkStart w:id="2" w:name="_Hlk118797632"/>
      <w:r w:rsidRPr="001923AE">
        <w:rPr>
          <w:b/>
          <w:color w:val="0070C0"/>
          <w:u w:val="single"/>
          <w:lang w:eastAsia="ko-KR"/>
        </w:rPr>
        <w:t xml:space="preserve">Measurement restriction </w:t>
      </w:r>
    </w:p>
    <w:p w14:paraId="18DB6B25" w14:textId="36E0A633" w:rsidR="009102E7" w:rsidRPr="001923AE" w:rsidRDefault="009102E7" w:rsidP="0036727E">
      <w:pPr>
        <w:rPr>
          <w:color w:val="0070C0"/>
          <w:szCs w:val="24"/>
          <w:lang w:eastAsia="zh-CN"/>
        </w:rPr>
      </w:pPr>
      <w:r w:rsidRPr="001923AE">
        <w:rPr>
          <w:b/>
        </w:rPr>
        <w:t>Way forward</w:t>
      </w:r>
      <w:r w:rsidR="001923AE">
        <w:rPr>
          <w:rFonts w:hint="eastAsia"/>
          <w:b/>
          <w:lang w:eastAsia="zh-CN"/>
        </w:rPr>
        <w:t>:</w:t>
      </w:r>
    </w:p>
    <w:p w14:paraId="3A9A7262" w14:textId="6380B2A9" w:rsidR="00592251" w:rsidRPr="001923AE" w:rsidRDefault="009102E7" w:rsidP="00D051F7">
      <w:pPr>
        <w:pStyle w:val="aff8"/>
        <w:numPr>
          <w:ilvl w:val="0"/>
          <w:numId w:val="1"/>
        </w:numPr>
        <w:overflowPunct/>
        <w:autoSpaceDE/>
        <w:autoSpaceDN/>
        <w:adjustRightInd/>
        <w:spacing w:after="120"/>
        <w:ind w:firstLineChars="0"/>
        <w:jc w:val="both"/>
        <w:textAlignment w:val="auto"/>
        <w:rPr>
          <w:rFonts w:eastAsia="Malgun Gothic"/>
          <w:b/>
          <w:color w:val="000000" w:themeColor="text1"/>
          <w:u w:val="single"/>
          <w:lang w:eastAsia="ko-KR"/>
        </w:rPr>
      </w:pPr>
      <w:r w:rsidRPr="001923AE">
        <w:rPr>
          <w:rFonts w:eastAsia="宋体"/>
          <w:color w:val="000000" w:themeColor="text1"/>
          <w:szCs w:val="24"/>
          <w:lang w:eastAsia="zh-CN"/>
        </w:rPr>
        <w:t xml:space="preserve">FFS </w:t>
      </w:r>
      <w:r w:rsidR="00592251" w:rsidRPr="001923AE">
        <w:rPr>
          <w:rFonts w:eastAsia="宋体"/>
          <w:color w:val="000000" w:themeColor="text1"/>
          <w:szCs w:val="24"/>
          <w:lang w:eastAsia="zh-CN"/>
        </w:rPr>
        <w:t>whether there is scenario that network configures mixed numerology on two CCs, while UE doesn’t support simultaneous reception for two CCs.</w:t>
      </w:r>
    </w:p>
    <w:p w14:paraId="5E22338A" w14:textId="77777777" w:rsidR="00592251" w:rsidRPr="001923AE" w:rsidRDefault="00592251" w:rsidP="00592251">
      <w:pPr>
        <w:spacing w:after="120"/>
        <w:ind w:left="1080"/>
        <w:jc w:val="both"/>
        <w:rPr>
          <w:rFonts w:eastAsia="Malgun Gothic"/>
          <w:b/>
          <w:color w:val="000000" w:themeColor="text1"/>
          <w:u w:val="single"/>
          <w:lang w:eastAsia="ko-KR"/>
        </w:rPr>
      </w:pPr>
    </w:p>
    <w:p w14:paraId="1E52DF1C" w14:textId="0D3B8F22" w:rsidR="00592251" w:rsidRPr="001923AE" w:rsidRDefault="00592251" w:rsidP="00472E23">
      <w:pPr>
        <w:jc w:val="both"/>
        <w:rPr>
          <w:rFonts w:eastAsia="Malgun Gothic"/>
          <w:b/>
          <w:color w:val="0070C0"/>
          <w:u w:val="single"/>
          <w:lang w:eastAsia="ko-KR"/>
        </w:rPr>
      </w:pPr>
      <w:r w:rsidRPr="001923AE">
        <w:rPr>
          <w:b/>
          <w:color w:val="0070C0"/>
          <w:u w:val="single"/>
          <w:lang w:eastAsia="ko-KR"/>
        </w:rPr>
        <w:t>Issue 1-4</w:t>
      </w:r>
      <w:r w:rsidRPr="001923AE">
        <w:rPr>
          <w:rFonts w:hint="eastAsia"/>
          <w:b/>
          <w:color w:val="0070C0"/>
          <w:u w:val="single"/>
          <w:lang w:eastAsia="zh-CN"/>
        </w:rPr>
        <w:t>-2</w:t>
      </w:r>
      <w:r w:rsidRPr="001923AE">
        <w:rPr>
          <w:b/>
          <w:color w:val="0070C0"/>
          <w:u w:val="single"/>
          <w:lang w:eastAsia="ko-KR"/>
        </w:rPr>
        <w:t xml:space="preserve">: Measurement restriction </w:t>
      </w:r>
      <w:r w:rsidRPr="001923AE">
        <w:rPr>
          <w:rFonts w:hint="eastAsia"/>
          <w:b/>
          <w:color w:val="0070C0"/>
          <w:u w:val="single"/>
          <w:lang w:eastAsia="zh-CN"/>
        </w:rPr>
        <w:t>requirements</w:t>
      </w:r>
    </w:p>
    <w:p w14:paraId="5D443AB6" w14:textId="6406BA69" w:rsidR="009102E7" w:rsidRPr="001923AE" w:rsidRDefault="00DD0AD6" w:rsidP="0036727E">
      <w:pPr>
        <w:rPr>
          <w:lang w:eastAsia="zh-CN"/>
        </w:rPr>
      </w:pPr>
      <w:r w:rsidRPr="001923AE">
        <w:rPr>
          <w:b/>
          <w:color w:val="000000" w:themeColor="text1"/>
          <w:lang w:eastAsia="zh-CN"/>
        </w:rPr>
        <w:t>Agreement:</w:t>
      </w:r>
    </w:p>
    <w:bookmarkEnd w:id="2"/>
    <w:p w14:paraId="5AEF0ABC" w14:textId="79D7D55A" w:rsidR="0036727E" w:rsidRPr="001923AE" w:rsidRDefault="0036727E" w:rsidP="00D051F7">
      <w:pPr>
        <w:pStyle w:val="aff8"/>
        <w:numPr>
          <w:ilvl w:val="0"/>
          <w:numId w:val="1"/>
        </w:numPr>
        <w:overflowPunct/>
        <w:autoSpaceDE/>
        <w:autoSpaceDN/>
        <w:adjustRightInd/>
        <w:spacing w:after="120"/>
        <w:ind w:firstLineChars="0"/>
        <w:jc w:val="both"/>
        <w:textAlignment w:val="auto"/>
        <w:rPr>
          <w:color w:val="000000" w:themeColor="text1"/>
          <w:szCs w:val="24"/>
          <w:lang w:eastAsia="zh-CN"/>
        </w:rPr>
      </w:pPr>
      <w:r w:rsidRPr="001923AE">
        <w:rPr>
          <w:color w:val="000000" w:themeColor="text1"/>
          <w:szCs w:val="24"/>
          <w:lang w:eastAsia="zh-CN"/>
        </w:rPr>
        <w:t>There is n</w:t>
      </w:r>
      <w:r w:rsidR="007B2E6C" w:rsidRPr="001923AE">
        <w:rPr>
          <w:color w:val="000000" w:themeColor="text1"/>
          <w:szCs w:val="24"/>
          <w:lang w:eastAsia="zh-CN"/>
        </w:rPr>
        <w:t xml:space="preserve">o measurement restriction </w:t>
      </w:r>
      <w:r w:rsidRPr="001923AE">
        <w:rPr>
          <w:rFonts w:eastAsia="宋体"/>
          <w:color w:val="000000" w:themeColor="text1"/>
          <w:szCs w:val="24"/>
          <w:lang w:eastAsia="zh-CN"/>
        </w:rPr>
        <w:t>for FR1-FR1 NR-DC scenario.</w:t>
      </w:r>
      <w:r w:rsidRPr="001923AE">
        <w:rPr>
          <w:color w:val="000000" w:themeColor="text1"/>
          <w:szCs w:val="24"/>
          <w:lang w:eastAsia="zh-CN"/>
        </w:rPr>
        <w:tab/>
      </w:r>
    </w:p>
    <w:p w14:paraId="67CFA2C5" w14:textId="77777777" w:rsidR="00E442E4" w:rsidRPr="001923AE" w:rsidRDefault="00E442E4" w:rsidP="0036727E">
      <w:pPr>
        <w:rPr>
          <w:color w:val="0070C0"/>
          <w:lang w:eastAsia="zh-CN"/>
        </w:rPr>
      </w:pPr>
    </w:p>
    <w:p w14:paraId="4E6F4EA7" w14:textId="4EECBAA6" w:rsidR="00472E23" w:rsidRPr="001923AE" w:rsidRDefault="00472E23" w:rsidP="0036727E">
      <w:pPr>
        <w:pStyle w:val="3"/>
      </w:pPr>
      <w:r w:rsidRPr="001923AE">
        <w:t>Sub-topic 1-5: CSSF within gap</w:t>
      </w:r>
    </w:p>
    <w:p w14:paraId="2B888BB7" w14:textId="24A9A1CE" w:rsidR="00353FC8" w:rsidRPr="001923AE" w:rsidRDefault="00353FC8" w:rsidP="00353FC8">
      <w:pPr>
        <w:jc w:val="both"/>
        <w:rPr>
          <w:b/>
          <w:u w:val="single"/>
          <w:lang w:eastAsia="ko-KR"/>
        </w:rPr>
      </w:pPr>
      <w:r w:rsidRPr="001923AE">
        <w:rPr>
          <w:b/>
          <w:u w:val="single"/>
          <w:lang w:eastAsia="ko-KR"/>
        </w:rPr>
        <w:t xml:space="preserve">Issue 1-5: CSSF within gap </w:t>
      </w:r>
    </w:p>
    <w:p w14:paraId="1AB12604" w14:textId="592F1868" w:rsidR="009102E7" w:rsidRPr="000006FF" w:rsidRDefault="009102E7" w:rsidP="00353FC8">
      <w:pPr>
        <w:jc w:val="both"/>
        <w:rPr>
          <w:rFonts w:eastAsiaTheme="minorEastAsia"/>
          <w:b/>
          <w:lang w:eastAsia="zh-CN"/>
        </w:rPr>
      </w:pPr>
      <w:r w:rsidRPr="000006FF">
        <w:rPr>
          <w:rFonts w:eastAsiaTheme="minorEastAsia" w:hint="eastAsia"/>
          <w:b/>
          <w:lang w:eastAsia="zh-CN"/>
        </w:rPr>
        <w:lastRenderedPageBreak/>
        <w:t>A</w:t>
      </w:r>
      <w:r w:rsidRPr="000006FF">
        <w:rPr>
          <w:rFonts w:eastAsiaTheme="minorEastAsia"/>
          <w:b/>
          <w:lang w:eastAsia="zh-CN"/>
        </w:rPr>
        <w:t xml:space="preserve">greement: </w:t>
      </w:r>
    </w:p>
    <w:p w14:paraId="3064A6E6" w14:textId="141DC154" w:rsidR="00353FC8" w:rsidRPr="001923AE" w:rsidRDefault="00353FC8" w:rsidP="00D051F7">
      <w:pPr>
        <w:pStyle w:val="aff8"/>
        <w:numPr>
          <w:ilvl w:val="0"/>
          <w:numId w:val="1"/>
        </w:numPr>
        <w:overflowPunct/>
        <w:autoSpaceDE/>
        <w:autoSpaceDN/>
        <w:adjustRightInd/>
        <w:spacing w:after="120"/>
        <w:ind w:left="720" w:firstLineChars="0"/>
        <w:jc w:val="both"/>
        <w:textAlignment w:val="auto"/>
      </w:pPr>
      <w:r w:rsidRPr="001923AE">
        <w:t>For CSSF within gap, update the grouping rule</w:t>
      </w:r>
      <w:r w:rsidR="00C52269" w:rsidRPr="001923AE">
        <w:t xml:space="preserve"> for FR1+FR1 NR-DC</w:t>
      </w:r>
      <w:r w:rsidRPr="001923AE">
        <w:t>:</w:t>
      </w:r>
    </w:p>
    <w:p w14:paraId="2063A0F8" w14:textId="77777777" w:rsidR="00353FC8" w:rsidRPr="001923AE" w:rsidRDefault="00353FC8" w:rsidP="0036727E">
      <w:pPr>
        <w:spacing w:afterLines="50" w:after="120"/>
        <w:ind w:leftChars="388" w:left="776"/>
        <w:jc w:val="both"/>
      </w:pPr>
      <w:r w:rsidRPr="001923AE">
        <w:t xml:space="preserve">If the number of configured </w:t>
      </w:r>
      <w:proofErr w:type="spellStart"/>
      <w:r w:rsidRPr="001923AE">
        <w:t>interfrequency</w:t>
      </w:r>
      <w:proofErr w:type="spellEnd"/>
      <w:r w:rsidRPr="001923AE">
        <w:t xml:space="preserve"> and </w:t>
      </w:r>
      <w:proofErr w:type="spellStart"/>
      <w:r w:rsidRPr="001923AE">
        <w:t>interRAT</w:t>
      </w:r>
      <w:proofErr w:type="spellEnd"/>
      <w:r w:rsidRPr="001923AE">
        <w:t xml:space="preserve"> </w:t>
      </w:r>
      <w:proofErr w:type="spellStart"/>
      <w:r w:rsidRPr="001923AE">
        <w:t>measuerement</w:t>
      </w:r>
      <w:proofErr w:type="spellEnd"/>
      <w:r w:rsidRPr="001923AE">
        <w:t xml:space="preserve"> objects and NR PRS measurements on all positioning frequency layers is zero and the UE is configured with per UE gaps:</w:t>
      </w:r>
    </w:p>
    <w:p w14:paraId="292314A6" w14:textId="7B693529" w:rsidR="00353FC8" w:rsidRPr="001923AE" w:rsidRDefault="00353FC8" w:rsidP="0036727E">
      <w:pPr>
        <w:spacing w:afterLines="50" w:after="120"/>
        <w:ind w:leftChars="388" w:left="776"/>
        <w:jc w:val="both"/>
      </w:pPr>
      <w:r w:rsidRPr="001923AE">
        <w:t xml:space="preserve">     </w:t>
      </w:r>
      <w:r w:rsidR="00DA6D88" w:rsidRPr="001923AE">
        <w:tab/>
        <w:t xml:space="preserve">   </w:t>
      </w:r>
      <w:r w:rsidRPr="001923AE">
        <w:t xml:space="preserve"> - </w:t>
      </w:r>
      <w:r w:rsidR="00DA6D88" w:rsidRPr="001923AE">
        <w:tab/>
      </w:r>
      <w:r w:rsidR="00C52269" w:rsidRPr="001923AE">
        <w:t xml:space="preserve">FR1 </w:t>
      </w:r>
      <w:proofErr w:type="spellStart"/>
      <w:r w:rsidRPr="001923AE">
        <w:t>intrafrequency</w:t>
      </w:r>
      <w:proofErr w:type="spellEnd"/>
      <w:r w:rsidRPr="001923AE">
        <w:t xml:space="preserve"> measurement objects of MCG belong to group A</w:t>
      </w:r>
    </w:p>
    <w:p w14:paraId="41DBF3E1" w14:textId="7B05E429" w:rsidR="00353FC8" w:rsidRPr="001923AE" w:rsidRDefault="00353FC8" w:rsidP="0036727E">
      <w:pPr>
        <w:pStyle w:val="aff8"/>
        <w:ind w:leftChars="280" w:left="560" w:firstLine="400"/>
        <w:jc w:val="both"/>
      </w:pPr>
      <w:r w:rsidRPr="001923AE">
        <w:tab/>
      </w:r>
      <w:r w:rsidR="00DA6D88" w:rsidRPr="001923AE">
        <w:t xml:space="preserve">    </w:t>
      </w:r>
      <w:r w:rsidRPr="001923AE">
        <w:t xml:space="preserve">- </w:t>
      </w:r>
      <w:r w:rsidR="00DA6D88" w:rsidRPr="001923AE">
        <w:t xml:space="preserve">     </w:t>
      </w:r>
      <w:r w:rsidR="00C52269" w:rsidRPr="001923AE">
        <w:t xml:space="preserve">FR1 </w:t>
      </w:r>
      <w:proofErr w:type="spellStart"/>
      <w:r w:rsidRPr="001923AE">
        <w:t>intrafrequency</w:t>
      </w:r>
      <w:proofErr w:type="spellEnd"/>
      <w:r w:rsidRPr="001923AE">
        <w:t xml:space="preserve"> measurement objects of SCG belong to group B</w:t>
      </w:r>
    </w:p>
    <w:p w14:paraId="5EC6F55E" w14:textId="77777777" w:rsidR="00420E23" w:rsidRPr="001923AE" w:rsidRDefault="00420E23" w:rsidP="00420E23">
      <w:pPr>
        <w:pStyle w:val="aff8"/>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7F18CB18" w14:textId="15750E54" w:rsidR="00EB40BD" w:rsidRPr="001923AE" w:rsidRDefault="00EB40BD" w:rsidP="0036727E">
      <w:pPr>
        <w:pStyle w:val="3"/>
      </w:pPr>
      <w:r w:rsidRPr="001923AE">
        <w:t>Sub-topic 1-6: HO with PSCell</w:t>
      </w:r>
    </w:p>
    <w:p w14:paraId="24A51262" w14:textId="59AF9D76" w:rsidR="00EB40BD" w:rsidRPr="001923AE" w:rsidRDefault="00EB40BD" w:rsidP="00EB40BD">
      <w:pPr>
        <w:jc w:val="both"/>
        <w:rPr>
          <w:b/>
          <w:color w:val="0070C0"/>
          <w:u w:val="single"/>
          <w:lang w:eastAsia="ko-KR"/>
        </w:rPr>
      </w:pPr>
      <w:r w:rsidRPr="001923AE">
        <w:rPr>
          <w:b/>
          <w:color w:val="0070C0"/>
          <w:u w:val="single"/>
          <w:lang w:eastAsia="ko-KR"/>
        </w:rPr>
        <w:t>Issue 1-6: Additional uncertainty delay</w:t>
      </w:r>
    </w:p>
    <w:p w14:paraId="6BBF0C3F" w14:textId="78562BE4" w:rsidR="00EB40BD" w:rsidRPr="001923AE" w:rsidRDefault="0036727E" w:rsidP="0036727E">
      <w:pPr>
        <w:rPr>
          <w:b/>
          <w:color w:val="000000" w:themeColor="text1"/>
          <w:szCs w:val="24"/>
          <w:lang w:eastAsia="zh-CN"/>
        </w:rPr>
      </w:pPr>
      <w:r w:rsidRPr="001923AE">
        <w:rPr>
          <w:b/>
          <w:color w:val="000000" w:themeColor="text1"/>
          <w:szCs w:val="24"/>
          <w:lang w:eastAsia="zh-CN"/>
        </w:rPr>
        <w:t>Agreement</w:t>
      </w:r>
      <w:r w:rsidR="003F5154" w:rsidRPr="001923AE">
        <w:rPr>
          <w:b/>
          <w:color w:val="000000" w:themeColor="text1"/>
          <w:szCs w:val="24"/>
          <w:lang w:eastAsia="zh-CN"/>
        </w:rPr>
        <w:t>:</w:t>
      </w:r>
    </w:p>
    <w:p w14:paraId="730E6FA2" w14:textId="5BAB71E2" w:rsidR="005C4072" w:rsidRPr="001923AE" w:rsidRDefault="00C46D78" w:rsidP="00D051F7">
      <w:pPr>
        <w:pStyle w:val="aff8"/>
        <w:numPr>
          <w:ilvl w:val="0"/>
          <w:numId w:val="1"/>
        </w:numPr>
        <w:overflowPunct/>
        <w:autoSpaceDE/>
        <w:autoSpaceDN/>
        <w:adjustRightInd/>
        <w:spacing w:after="120"/>
        <w:ind w:left="720" w:firstLineChars="0"/>
        <w:jc w:val="both"/>
        <w:textAlignment w:val="auto"/>
        <w:rPr>
          <w:rFonts w:eastAsia="宋体"/>
          <w:color w:val="000000" w:themeColor="text1"/>
          <w:szCs w:val="24"/>
          <w:lang w:eastAsia="zh-CN"/>
        </w:rPr>
      </w:pPr>
      <w:r w:rsidRPr="001923AE">
        <w:rPr>
          <w:rFonts w:eastAsia="宋体" w:hint="eastAsia"/>
          <w:color w:val="000000" w:themeColor="text1"/>
          <w:szCs w:val="24"/>
          <w:lang w:eastAsia="zh-CN"/>
        </w:rPr>
        <w:t>Not</w:t>
      </w:r>
      <w:r w:rsidR="003F5154" w:rsidRPr="001923AE">
        <w:rPr>
          <w:rFonts w:eastAsia="宋体"/>
          <w:color w:val="000000" w:themeColor="text1"/>
          <w:szCs w:val="24"/>
          <w:lang w:eastAsia="zh-CN"/>
        </w:rPr>
        <w:t xml:space="preserve"> define</w:t>
      </w:r>
      <w:r w:rsidR="0074179C" w:rsidRPr="001923AE">
        <w:rPr>
          <w:rFonts w:eastAsia="宋体"/>
          <w:color w:val="000000" w:themeColor="text1"/>
          <w:szCs w:val="24"/>
          <w:lang w:eastAsia="zh-CN"/>
        </w:rPr>
        <w:t xml:space="preserve"> </w:t>
      </w:r>
      <w:r w:rsidR="0074179C" w:rsidRPr="001923AE">
        <w:rPr>
          <w:rFonts w:eastAsia="宋体" w:hint="eastAsia"/>
          <w:color w:val="000000" w:themeColor="text1"/>
          <w:szCs w:val="24"/>
          <w:lang w:eastAsia="zh-CN"/>
        </w:rPr>
        <w:t>HO</w:t>
      </w:r>
      <w:r w:rsidR="0074179C" w:rsidRPr="001923AE">
        <w:rPr>
          <w:rFonts w:eastAsia="宋体"/>
          <w:color w:val="000000" w:themeColor="text1"/>
          <w:szCs w:val="24"/>
          <w:lang w:eastAsia="zh-CN"/>
        </w:rPr>
        <w:t xml:space="preserve"> </w:t>
      </w:r>
      <w:r w:rsidR="0074179C" w:rsidRPr="001923AE">
        <w:rPr>
          <w:rFonts w:eastAsia="宋体" w:hint="eastAsia"/>
          <w:color w:val="000000" w:themeColor="text1"/>
          <w:szCs w:val="24"/>
          <w:lang w:eastAsia="zh-CN"/>
        </w:rPr>
        <w:t>with</w:t>
      </w:r>
      <w:r w:rsidR="0074179C" w:rsidRPr="001923AE">
        <w:rPr>
          <w:rFonts w:eastAsia="宋体"/>
          <w:color w:val="000000" w:themeColor="text1"/>
          <w:szCs w:val="24"/>
          <w:lang w:eastAsia="zh-CN"/>
        </w:rPr>
        <w:t xml:space="preserve"> </w:t>
      </w:r>
      <w:proofErr w:type="spellStart"/>
      <w:r w:rsidR="0074179C" w:rsidRPr="001923AE">
        <w:rPr>
          <w:rFonts w:eastAsia="宋体" w:hint="eastAsia"/>
          <w:color w:val="000000" w:themeColor="text1"/>
          <w:szCs w:val="24"/>
          <w:lang w:eastAsia="zh-CN"/>
        </w:rPr>
        <w:t>PS</w:t>
      </w:r>
      <w:r w:rsidR="0074179C" w:rsidRPr="001923AE">
        <w:rPr>
          <w:rFonts w:eastAsia="宋体"/>
          <w:color w:val="000000" w:themeColor="text1"/>
          <w:szCs w:val="24"/>
          <w:lang w:eastAsia="zh-CN"/>
        </w:rPr>
        <w:t>C</w:t>
      </w:r>
      <w:r w:rsidR="0074179C" w:rsidRPr="001923AE">
        <w:rPr>
          <w:rFonts w:eastAsia="宋体" w:hint="eastAsia"/>
          <w:color w:val="000000" w:themeColor="text1"/>
          <w:szCs w:val="24"/>
          <w:lang w:eastAsia="zh-CN"/>
        </w:rPr>
        <w:t>ell</w:t>
      </w:r>
      <w:proofErr w:type="spellEnd"/>
      <w:r w:rsidR="003F5154" w:rsidRPr="001923AE">
        <w:rPr>
          <w:rFonts w:eastAsia="宋体"/>
          <w:color w:val="000000" w:themeColor="text1"/>
          <w:szCs w:val="24"/>
          <w:lang w:eastAsia="zh-CN"/>
        </w:rPr>
        <w:t xml:space="preserve"> </w:t>
      </w:r>
      <w:r w:rsidR="005C4072" w:rsidRPr="001923AE">
        <w:rPr>
          <w:rFonts w:eastAsia="宋体"/>
          <w:color w:val="000000" w:themeColor="text1"/>
          <w:szCs w:val="24"/>
          <w:lang w:eastAsia="zh-CN"/>
        </w:rPr>
        <w:t xml:space="preserve">requirements </w:t>
      </w:r>
      <w:r w:rsidR="00EB40BD" w:rsidRPr="001923AE">
        <w:rPr>
          <w:rFonts w:eastAsia="宋体"/>
          <w:color w:val="000000" w:themeColor="text1"/>
          <w:szCs w:val="24"/>
          <w:lang w:eastAsia="zh-CN"/>
        </w:rPr>
        <w:t xml:space="preserve">for collision between </w:t>
      </w:r>
      <w:proofErr w:type="spellStart"/>
      <w:r w:rsidR="00EB40BD" w:rsidRPr="001923AE">
        <w:rPr>
          <w:rFonts w:eastAsia="宋体"/>
          <w:color w:val="000000" w:themeColor="text1"/>
          <w:szCs w:val="24"/>
          <w:lang w:eastAsia="zh-CN"/>
        </w:rPr>
        <w:t>PCell</w:t>
      </w:r>
      <w:proofErr w:type="spellEnd"/>
      <w:r w:rsidR="00EB40BD" w:rsidRPr="001923AE">
        <w:rPr>
          <w:rFonts w:eastAsia="宋体"/>
          <w:color w:val="000000" w:themeColor="text1"/>
          <w:szCs w:val="24"/>
          <w:lang w:eastAsia="zh-CN"/>
        </w:rPr>
        <w:t xml:space="preserve"> RACH and </w:t>
      </w:r>
      <w:proofErr w:type="spellStart"/>
      <w:r w:rsidR="00EB40BD" w:rsidRPr="001923AE">
        <w:rPr>
          <w:rFonts w:eastAsia="宋体"/>
          <w:color w:val="000000" w:themeColor="text1"/>
          <w:szCs w:val="24"/>
          <w:lang w:eastAsia="zh-CN"/>
        </w:rPr>
        <w:t>PSCell</w:t>
      </w:r>
      <w:proofErr w:type="spellEnd"/>
      <w:r w:rsidR="00EB40BD" w:rsidRPr="001923AE">
        <w:rPr>
          <w:rFonts w:eastAsia="宋体"/>
          <w:color w:val="000000" w:themeColor="text1"/>
          <w:szCs w:val="24"/>
          <w:lang w:eastAsia="zh-CN"/>
        </w:rPr>
        <w:t xml:space="preserve"> RACH occasion </w:t>
      </w:r>
      <w:r w:rsidR="005C4072" w:rsidRPr="001923AE">
        <w:rPr>
          <w:rFonts w:eastAsia="宋体"/>
          <w:color w:val="000000" w:themeColor="text1"/>
          <w:szCs w:val="24"/>
          <w:lang w:eastAsia="zh-CN"/>
        </w:rPr>
        <w:t xml:space="preserve">in FR1+FR1 NR-DC </w:t>
      </w:r>
    </w:p>
    <w:p w14:paraId="4D4FD631" w14:textId="77777777" w:rsidR="0037535C" w:rsidRPr="001923AE" w:rsidRDefault="0037535C" w:rsidP="0036727E">
      <w:pPr>
        <w:pStyle w:val="aff8"/>
        <w:overflowPunct/>
        <w:autoSpaceDE/>
        <w:autoSpaceDN/>
        <w:adjustRightInd/>
        <w:spacing w:after="120"/>
        <w:ind w:left="720" w:firstLineChars="0" w:firstLine="0"/>
        <w:jc w:val="both"/>
        <w:textAlignment w:val="auto"/>
        <w:rPr>
          <w:rFonts w:eastAsia="宋体"/>
          <w:color w:val="000000" w:themeColor="text1"/>
          <w:szCs w:val="24"/>
          <w:lang w:eastAsia="zh-CN"/>
        </w:rPr>
      </w:pPr>
    </w:p>
    <w:p w14:paraId="22F2E360" w14:textId="74F47166" w:rsidR="00EB40BD" w:rsidRPr="001923AE" w:rsidRDefault="00EB40BD" w:rsidP="0036727E">
      <w:pPr>
        <w:pStyle w:val="3"/>
      </w:pPr>
      <w:r w:rsidRPr="001923AE">
        <w:t>Sub-topic 1-7: SCG activation/deactivation</w:t>
      </w:r>
    </w:p>
    <w:p w14:paraId="0AF14066" w14:textId="77777777" w:rsidR="009102E7" w:rsidRPr="001923AE" w:rsidRDefault="009102E7" w:rsidP="009102E7">
      <w:pPr>
        <w:rPr>
          <w:b/>
          <w:color w:val="000000" w:themeColor="text1"/>
          <w:szCs w:val="24"/>
          <w:lang w:eastAsia="zh-CN"/>
        </w:rPr>
      </w:pPr>
      <w:r w:rsidRPr="001923AE">
        <w:rPr>
          <w:b/>
          <w:color w:val="000000" w:themeColor="text1"/>
          <w:szCs w:val="24"/>
          <w:lang w:eastAsia="zh-CN"/>
        </w:rPr>
        <w:t>Way forward:</w:t>
      </w:r>
    </w:p>
    <w:p w14:paraId="31F7C830" w14:textId="5B321278" w:rsidR="00EB40BD" w:rsidRPr="001923AE" w:rsidRDefault="00CB23D9" w:rsidP="00D051F7">
      <w:pPr>
        <w:pStyle w:val="aff8"/>
        <w:numPr>
          <w:ilvl w:val="0"/>
          <w:numId w:val="1"/>
        </w:numPr>
        <w:overflowPunct/>
        <w:autoSpaceDE/>
        <w:autoSpaceDN/>
        <w:adjustRightInd/>
        <w:spacing w:after="120"/>
        <w:ind w:left="720"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ab/>
      </w:r>
      <w:r w:rsidR="009102E7" w:rsidRPr="001923AE">
        <w:rPr>
          <w:rFonts w:eastAsia="宋体"/>
          <w:color w:val="000000" w:themeColor="text1"/>
          <w:szCs w:val="24"/>
          <w:lang w:eastAsia="zh-CN"/>
        </w:rPr>
        <w:t>FFS:</w:t>
      </w:r>
    </w:p>
    <w:p w14:paraId="09A18BDB" w14:textId="6F2DAF07" w:rsidR="00DD3795" w:rsidRPr="001923AE" w:rsidRDefault="00EB40BD" w:rsidP="00D051F7">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u w:val="single"/>
          <w:lang w:eastAsia="zh-CN"/>
        </w:rPr>
      </w:pPr>
      <w:r w:rsidRPr="001923AE">
        <w:rPr>
          <w:bCs/>
          <w:iCs/>
          <w:lang w:eastAsia="ko-KR"/>
        </w:rPr>
        <w:t xml:space="preserve">Option </w:t>
      </w:r>
      <w:r w:rsidR="0037535C" w:rsidRPr="001923AE">
        <w:rPr>
          <w:bCs/>
          <w:iCs/>
          <w:lang w:eastAsia="ko-KR"/>
        </w:rPr>
        <w:t>1</w:t>
      </w:r>
      <w:r w:rsidR="004335C5" w:rsidRPr="001923AE">
        <w:rPr>
          <w:bCs/>
          <w:iCs/>
          <w:lang w:eastAsia="ko-KR"/>
        </w:rPr>
        <w:t xml:space="preserve"> </w:t>
      </w:r>
      <w:r w:rsidRPr="001923AE">
        <w:rPr>
          <w:bCs/>
          <w:iCs/>
          <w:lang w:eastAsia="ko-KR"/>
        </w:rPr>
        <w:t>(Apple</w:t>
      </w:r>
      <w:r w:rsidR="00A50304" w:rsidRPr="001923AE">
        <w:rPr>
          <w:bCs/>
          <w:iCs/>
          <w:lang w:eastAsia="ko-KR"/>
        </w:rPr>
        <w:t>, MTK</w:t>
      </w:r>
      <w:r w:rsidRPr="001923AE">
        <w:rPr>
          <w:bCs/>
          <w:iCs/>
          <w:lang w:eastAsia="ko-KR"/>
        </w:rPr>
        <w:t xml:space="preserve">): For </w:t>
      </w:r>
      <w:r w:rsidRPr="001923AE">
        <w:rPr>
          <w:bCs/>
          <w:iCs/>
        </w:rPr>
        <w:t xml:space="preserve">RACH-less based </w:t>
      </w:r>
      <w:r w:rsidR="00E412CA" w:rsidRPr="001923AE">
        <w:rPr>
          <w:bCs/>
          <w:iCs/>
        </w:rPr>
        <w:t>SCG</w:t>
      </w:r>
      <w:r w:rsidRPr="001923AE">
        <w:rPr>
          <w:bCs/>
          <w:iCs/>
        </w:rPr>
        <w:t xml:space="preserve"> activation</w:t>
      </w:r>
      <w:r w:rsidR="00DD3795" w:rsidRPr="001923AE">
        <w:t xml:space="preserve"> for FR1+FR1 NR-DC</w:t>
      </w:r>
      <w:r w:rsidRPr="001923AE">
        <w:rPr>
          <w:bCs/>
          <w:iCs/>
        </w:rPr>
        <w:t>,</w:t>
      </w:r>
    </w:p>
    <w:p w14:paraId="4568B7D4" w14:textId="77777777" w:rsidR="00DD3795" w:rsidRPr="001923AE" w:rsidRDefault="00EB40BD" w:rsidP="00D051F7">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bCs/>
          <w:iCs/>
          <w:lang w:eastAsia="ko-KR"/>
        </w:rPr>
        <w:t xml:space="preserve"> 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r w:rsidRPr="001923AE">
        <w:rPr>
          <w:bCs/>
          <w:iCs/>
          <w:lang w:eastAsia="ko-KR"/>
        </w:rPr>
        <w:t xml:space="preserve"> if the target cell is a known FR1 </w:t>
      </w:r>
      <w:proofErr w:type="spellStart"/>
      <w:r w:rsidRPr="001923AE">
        <w:rPr>
          <w:bCs/>
          <w:iCs/>
          <w:lang w:eastAsia="ko-KR"/>
        </w:rPr>
        <w:t>PSCell</w:t>
      </w:r>
      <w:proofErr w:type="spellEnd"/>
      <w:r w:rsidRPr="001923AE">
        <w:rPr>
          <w:bCs/>
          <w:iCs/>
          <w:lang w:eastAsia="ko-KR"/>
        </w:rPr>
        <w:t>.</w:t>
      </w:r>
    </w:p>
    <w:p w14:paraId="53ECAC8E" w14:textId="2AFB7DC8" w:rsidR="00EB40BD" w:rsidRPr="001923AE" w:rsidRDefault="00791E00" w:rsidP="00D051F7">
      <w:pPr>
        <w:pStyle w:val="aff8"/>
        <w:numPr>
          <w:ilvl w:val="2"/>
          <w:numId w:val="1"/>
        </w:numPr>
        <w:overflowPunct/>
        <w:autoSpaceDE/>
        <w:autoSpaceDN/>
        <w:adjustRightInd/>
        <w:spacing w:after="120"/>
        <w:ind w:firstLineChars="0"/>
        <w:jc w:val="both"/>
        <w:textAlignment w:val="auto"/>
        <w:rPr>
          <w:rFonts w:eastAsia="宋体"/>
          <w:color w:val="000000" w:themeColor="text1"/>
          <w:szCs w:val="24"/>
          <w:u w:val="single"/>
          <w:lang w:eastAsia="zh-CN"/>
        </w:rPr>
      </w:pPr>
      <w:r w:rsidRPr="001923AE">
        <w:rPr>
          <w:bCs/>
          <w:iCs/>
          <w:lang w:eastAsia="ko-KR"/>
        </w:rPr>
        <w:t xml:space="preserve"> </w:t>
      </w:r>
      <w:r w:rsidR="0054472C" w:rsidRPr="001923AE">
        <w:rPr>
          <w:bCs/>
          <w:iCs/>
        </w:rPr>
        <w:t>t</w:t>
      </w:r>
      <w:r w:rsidR="00EB40BD" w:rsidRPr="001923AE">
        <w:rPr>
          <w:bCs/>
          <w:iCs/>
        </w:rPr>
        <w:t xml:space="preserve">here are no requirements if FR1 </w:t>
      </w:r>
      <w:proofErr w:type="spellStart"/>
      <w:r w:rsidR="00EB40BD" w:rsidRPr="001923AE">
        <w:rPr>
          <w:bCs/>
          <w:iCs/>
        </w:rPr>
        <w:t>PSCell</w:t>
      </w:r>
      <w:proofErr w:type="spellEnd"/>
      <w:r w:rsidR="00EB40BD" w:rsidRPr="001923AE">
        <w:rPr>
          <w:bCs/>
          <w:iCs/>
        </w:rPr>
        <w:t xml:space="preserve"> is unknown</w:t>
      </w:r>
      <w:r w:rsidR="00A50304" w:rsidRPr="001923AE">
        <w:rPr>
          <w:bCs/>
          <w:iCs/>
        </w:rPr>
        <w:t xml:space="preserve"> (i.e. follow same logic as FR1-FR2 NR-DC scenario)</w:t>
      </w:r>
      <w:r w:rsidR="00EB40BD" w:rsidRPr="001923AE">
        <w:rPr>
          <w:bCs/>
          <w:iCs/>
        </w:rPr>
        <w:t>.</w:t>
      </w:r>
    </w:p>
    <w:p w14:paraId="2E635C81" w14:textId="1B8C5C02" w:rsidR="00906A27" w:rsidRPr="001923AE" w:rsidRDefault="00906A27" w:rsidP="00D051F7">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u w:val="single"/>
          <w:lang w:eastAsia="zh-CN"/>
        </w:rPr>
      </w:pPr>
      <w:r w:rsidRPr="001923AE">
        <w:rPr>
          <w:rFonts w:eastAsia="宋体"/>
        </w:rPr>
        <w:t xml:space="preserve">Option </w:t>
      </w:r>
      <w:r w:rsidR="0054472C" w:rsidRPr="001923AE">
        <w:rPr>
          <w:rFonts w:eastAsia="宋体"/>
        </w:rPr>
        <w:t xml:space="preserve">2 </w:t>
      </w:r>
      <w:r w:rsidRPr="001923AE">
        <w:rPr>
          <w:rFonts w:eastAsia="宋体"/>
          <w:lang w:val="en-US"/>
        </w:rPr>
        <w:t xml:space="preserve">(Ericsson): </w:t>
      </w:r>
      <w:r w:rsidRPr="001923AE">
        <w:rPr>
          <w:bCs/>
          <w:iCs/>
          <w:lang w:eastAsia="ko-KR"/>
        </w:rPr>
        <w:t xml:space="preserve">For </w:t>
      </w:r>
      <w:r w:rsidRPr="001923AE">
        <w:rPr>
          <w:bCs/>
          <w:iCs/>
        </w:rPr>
        <w:t>RACH-less based SCG activation</w:t>
      </w:r>
      <w:r w:rsidRPr="001923AE">
        <w:t xml:space="preserve"> for FR1+FR1 NR-DC</w:t>
      </w:r>
      <w:r w:rsidRPr="001923AE">
        <w:rPr>
          <w:bCs/>
          <w:iCs/>
        </w:rPr>
        <w:t>,</w:t>
      </w:r>
    </w:p>
    <w:p w14:paraId="6C23440D" w14:textId="72B27DCF" w:rsidR="0054472C" w:rsidRPr="001923AE" w:rsidRDefault="00906A27" w:rsidP="00D051F7">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sidRPr="001923AE">
        <w:rPr>
          <w:bCs/>
          <w:iCs/>
          <w:lang w:eastAsia="ko-KR"/>
        </w:rPr>
        <w:t xml:space="preserve">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p>
    <w:p w14:paraId="10A07B0E" w14:textId="1500BD65" w:rsidR="0054472C" w:rsidRPr="001923AE" w:rsidRDefault="0054472C" w:rsidP="00D051F7">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lang w:eastAsia="zh-CN"/>
        </w:rPr>
      </w:pPr>
      <w:r w:rsidRPr="001923AE">
        <w:rPr>
          <w:rFonts w:eastAsia="宋体"/>
          <w:color w:val="000000" w:themeColor="text1"/>
          <w:szCs w:val="24"/>
          <w:lang w:eastAsia="zh-CN"/>
        </w:rPr>
        <w:t xml:space="preserve">Option 3 (OPPO, </w:t>
      </w:r>
      <w:r w:rsidRPr="001923AE">
        <w:rPr>
          <w:rFonts w:eastAsia="宋体" w:hint="eastAsia"/>
          <w:color w:val="000000" w:themeColor="text1"/>
          <w:szCs w:val="24"/>
          <w:lang w:eastAsia="zh-CN"/>
        </w:rPr>
        <w:t>vivo</w:t>
      </w:r>
      <w:r w:rsidRPr="001923AE">
        <w:rPr>
          <w:rFonts w:eastAsia="宋体"/>
          <w:color w:val="000000" w:themeColor="text1"/>
          <w:szCs w:val="24"/>
          <w:lang w:eastAsia="zh-CN"/>
        </w:rPr>
        <w:t xml:space="preserve">, Nokia): </w:t>
      </w:r>
      <w:r w:rsidRPr="001923AE">
        <w:rPr>
          <w:rFonts w:eastAsia="宋体"/>
        </w:rPr>
        <w:t xml:space="preserve">Hold on the discussion for </w:t>
      </w:r>
      <w:proofErr w:type="spellStart"/>
      <w:r w:rsidRPr="001923AE">
        <w:rPr>
          <w:rFonts w:eastAsia="宋体"/>
        </w:rPr>
        <w:t>Tsearch</w:t>
      </w:r>
      <w:proofErr w:type="spellEnd"/>
      <w:r w:rsidRPr="001923AE">
        <w:rPr>
          <w:rFonts w:eastAsia="宋体"/>
        </w:rPr>
        <w:t xml:space="preserve"> for RACH-less SCG activation after there are some progress or update in R17 SCG activation delay requirement.</w:t>
      </w:r>
    </w:p>
    <w:p w14:paraId="07845AC4" w14:textId="77777777" w:rsidR="00472E23" w:rsidRPr="007B2E6C" w:rsidRDefault="00472E23" w:rsidP="0036727E">
      <w:pPr>
        <w:ind w:left="2016"/>
        <w:rPr>
          <w:lang w:eastAsia="zh-CN"/>
        </w:rPr>
      </w:pPr>
    </w:p>
    <w:sectPr w:rsidR="00472E23" w:rsidRPr="007B2E6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F78BA" w14:textId="77777777" w:rsidR="00692F2C" w:rsidRDefault="00692F2C">
      <w:r>
        <w:separator/>
      </w:r>
    </w:p>
  </w:endnote>
  <w:endnote w:type="continuationSeparator" w:id="0">
    <w:p w14:paraId="68BE2567" w14:textId="77777777" w:rsidR="00692F2C" w:rsidRDefault="0069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3222B" w14:textId="77777777" w:rsidR="00692F2C" w:rsidRDefault="00692F2C">
      <w:r>
        <w:separator/>
      </w:r>
    </w:p>
  </w:footnote>
  <w:footnote w:type="continuationSeparator" w:id="0">
    <w:p w14:paraId="2E4C5060" w14:textId="77777777" w:rsidR="00692F2C" w:rsidRDefault="00692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B0180E9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4DA44281"/>
    <w:multiLevelType w:val="hybridMultilevel"/>
    <w:tmpl w:val="613E0E4E"/>
    <w:lvl w:ilvl="0" w:tplc="35A69866">
      <w:start w:val="1"/>
      <w:numFmt w:val="decimal"/>
      <w:pStyle w:val="RAN4Proposal"/>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FF"/>
    <w:rsid w:val="0000223C"/>
    <w:rsid w:val="00004165"/>
    <w:rsid w:val="00013720"/>
    <w:rsid w:val="00020C56"/>
    <w:rsid w:val="00021A5A"/>
    <w:rsid w:val="00026ACC"/>
    <w:rsid w:val="0003171D"/>
    <w:rsid w:val="00031C1D"/>
    <w:rsid w:val="0003399B"/>
    <w:rsid w:val="00035C50"/>
    <w:rsid w:val="000457A1"/>
    <w:rsid w:val="00050001"/>
    <w:rsid w:val="00052041"/>
    <w:rsid w:val="0005326A"/>
    <w:rsid w:val="00056575"/>
    <w:rsid w:val="0006266D"/>
    <w:rsid w:val="00062D06"/>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12F"/>
    <w:rsid w:val="000C2553"/>
    <w:rsid w:val="000C38C3"/>
    <w:rsid w:val="000C4549"/>
    <w:rsid w:val="000D09FD"/>
    <w:rsid w:val="000D19DE"/>
    <w:rsid w:val="000D44FB"/>
    <w:rsid w:val="000D574B"/>
    <w:rsid w:val="000D6CFC"/>
    <w:rsid w:val="000D7B54"/>
    <w:rsid w:val="000E11D2"/>
    <w:rsid w:val="000E537B"/>
    <w:rsid w:val="000E57D0"/>
    <w:rsid w:val="000E7858"/>
    <w:rsid w:val="000F39CA"/>
    <w:rsid w:val="00106E82"/>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261C"/>
    <w:rsid w:val="00153528"/>
    <w:rsid w:val="00154E68"/>
    <w:rsid w:val="00162548"/>
    <w:rsid w:val="00172183"/>
    <w:rsid w:val="001751AB"/>
    <w:rsid w:val="00175A3F"/>
    <w:rsid w:val="001804C6"/>
    <w:rsid w:val="00180E09"/>
    <w:rsid w:val="00183D4C"/>
    <w:rsid w:val="00183F6D"/>
    <w:rsid w:val="0018670E"/>
    <w:rsid w:val="0019219A"/>
    <w:rsid w:val="001923AE"/>
    <w:rsid w:val="00195077"/>
    <w:rsid w:val="001A033F"/>
    <w:rsid w:val="001A08AA"/>
    <w:rsid w:val="001A59CB"/>
    <w:rsid w:val="001A5CAC"/>
    <w:rsid w:val="001B7991"/>
    <w:rsid w:val="001C1409"/>
    <w:rsid w:val="001C2AE6"/>
    <w:rsid w:val="001C4A89"/>
    <w:rsid w:val="001C6177"/>
    <w:rsid w:val="001D0363"/>
    <w:rsid w:val="001D0BA8"/>
    <w:rsid w:val="001D12B4"/>
    <w:rsid w:val="001D1B07"/>
    <w:rsid w:val="001D7D94"/>
    <w:rsid w:val="001E0A28"/>
    <w:rsid w:val="001E4218"/>
    <w:rsid w:val="001E4D90"/>
    <w:rsid w:val="001E6AA8"/>
    <w:rsid w:val="001E6C4D"/>
    <w:rsid w:val="001F0B20"/>
    <w:rsid w:val="001F7943"/>
    <w:rsid w:val="00200A62"/>
    <w:rsid w:val="0020340E"/>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67B68"/>
    <w:rsid w:val="0027353A"/>
    <w:rsid w:val="00274E1A"/>
    <w:rsid w:val="00274E25"/>
    <w:rsid w:val="002775B1"/>
    <w:rsid w:val="002775B9"/>
    <w:rsid w:val="002811C4"/>
    <w:rsid w:val="00282213"/>
    <w:rsid w:val="00284016"/>
    <w:rsid w:val="002858BF"/>
    <w:rsid w:val="002939AF"/>
    <w:rsid w:val="00294491"/>
    <w:rsid w:val="00294BDE"/>
    <w:rsid w:val="00295F48"/>
    <w:rsid w:val="00296B43"/>
    <w:rsid w:val="002A0CED"/>
    <w:rsid w:val="002A282D"/>
    <w:rsid w:val="002A4CD0"/>
    <w:rsid w:val="002A7DA6"/>
    <w:rsid w:val="002B3C39"/>
    <w:rsid w:val="002B516C"/>
    <w:rsid w:val="002B5E1D"/>
    <w:rsid w:val="002B60C1"/>
    <w:rsid w:val="002C4A4D"/>
    <w:rsid w:val="002C4B52"/>
    <w:rsid w:val="002D03E5"/>
    <w:rsid w:val="002D36EB"/>
    <w:rsid w:val="002D6BDF"/>
    <w:rsid w:val="002E2CE9"/>
    <w:rsid w:val="002E3BF7"/>
    <w:rsid w:val="002E403E"/>
    <w:rsid w:val="002E4C74"/>
    <w:rsid w:val="002F0ED3"/>
    <w:rsid w:val="002F158C"/>
    <w:rsid w:val="002F4093"/>
    <w:rsid w:val="002F5636"/>
    <w:rsid w:val="003022A5"/>
    <w:rsid w:val="00307E51"/>
    <w:rsid w:val="00311363"/>
    <w:rsid w:val="00315867"/>
    <w:rsid w:val="00321150"/>
    <w:rsid w:val="003260D7"/>
    <w:rsid w:val="00336697"/>
    <w:rsid w:val="00340E43"/>
    <w:rsid w:val="003418CB"/>
    <w:rsid w:val="00351E1A"/>
    <w:rsid w:val="00353FC8"/>
    <w:rsid w:val="00355873"/>
    <w:rsid w:val="0035660F"/>
    <w:rsid w:val="003628B9"/>
    <w:rsid w:val="00362D8F"/>
    <w:rsid w:val="0036727E"/>
    <w:rsid w:val="00367724"/>
    <w:rsid w:val="003710BA"/>
    <w:rsid w:val="0037348E"/>
    <w:rsid w:val="0037535C"/>
    <w:rsid w:val="003770F6"/>
    <w:rsid w:val="00383E37"/>
    <w:rsid w:val="003841DF"/>
    <w:rsid w:val="00393042"/>
    <w:rsid w:val="00394AD5"/>
    <w:rsid w:val="0039568B"/>
    <w:rsid w:val="0039642D"/>
    <w:rsid w:val="003A2E40"/>
    <w:rsid w:val="003B0158"/>
    <w:rsid w:val="003B40B6"/>
    <w:rsid w:val="003B56DB"/>
    <w:rsid w:val="003B755E"/>
    <w:rsid w:val="003C228E"/>
    <w:rsid w:val="003C51E7"/>
    <w:rsid w:val="003C6893"/>
    <w:rsid w:val="003C6DE2"/>
    <w:rsid w:val="003D1EFD"/>
    <w:rsid w:val="003D28BF"/>
    <w:rsid w:val="003D2BCB"/>
    <w:rsid w:val="003D4215"/>
    <w:rsid w:val="003D4C47"/>
    <w:rsid w:val="003D7719"/>
    <w:rsid w:val="003E40EE"/>
    <w:rsid w:val="003E437C"/>
    <w:rsid w:val="003E5A76"/>
    <w:rsid w:val="003F1C1B"/>
    <w:rsid w:val="003F3A2F"/>
    <w:rsid w:val="003F5154"/>
    <w:rsid w:val="003F6B58"/>
    <w:rsid w:val="00401144"/>
    <w:rsid w:val="00404831"/>
    <w:rsid w:val="004062C8"/>
    <w:rsid w:val="00407661"/>
    <w:rsid w:val="00410314"/>
    <w:rsid w:val="00412063"/>
    <w:rsid w:val="00412EB1"/>
    <w:rsid w:val="00413DDE"/>
    <w:rsid w:val="00414118"/>
    <w:rsid w:val="00416084"/>
    <w:rsid w:val="00420E23"/>
    <w:rsid w:val="00422387"/>
    <w:rsid w:val="00422EFD"/>
    <w:rsid w:val="00424F8C"/>
    <w:rsid w:val="00426275"/>
    <w:rsid w:val="004271BA"/>
    <w:rsid w:val="00430497"/>
    <w:rsid w:val="00430EA5"/>
    <w:rsid w:val="004335C5"/>
    <w:rsid w:val="00434DC1"/>
    <w:rsid w:val="004350F4"/>
    <w:rsid w:val="00436F14"/>
    <w:rsid w:val="004412A0"/>
    <w:rsid w:val="00442337"/>
    <w:rsid w:val="0044420A"/>
    <w:rsid w:val="00446408"/>
    <w:rsid w:val="00450F27"/>
    <w:rsid w:val="004510E5"/>
    <w:rsid w:val="004561AB"/>
    <w:rsid w:val="00456A75"/>
    <w:rsid w:val="00461099"/>
    <w:rsid w:val="00461E39"/>
    <w:rsid w:val="00462D3A"/>
    <w:rsid w:val="00463521"/>
    <w:rsid w:val="00471125"/>
    <w:rsid w:val="00472E23"/>
    <w:rsid w:val="0047437A"/>
    <w:rsid w:val="00480E42"/>
    <w:rsid w:val="00484C5D"/>
    <w:rsid w:val="0048543E"/>
    <w:rsid w:val="004868C1"/>
    <w:rsid w:val="0048750F"/>
    <w:rsid w:val="0049187C"/>
    <w:rsid w:val="004924AC"/>
    <w:rsid w:val="004A17E9"/>
    <w:rsid w:val="004A495F"/>
    <w:rsid w:val="004A7544"/>
    <w:rsid w:val="004B6B0F"/>
    <w:rsid w:val="004C54E5"/>
    <w:rsid w:val="004C7DC8"/>
    <w:rsid w:val="004D21B0"/>
    <w:rsid w:val="004D737D"/>
    <w:rsid w:val="004E095C"/>
    <w:rsid w:val="004E2659"/>
    <w:rsid w:val="004E39EE"/>
    <w:rsid w:val="004E475C"/>
    <w:rsid w:val="004E56E0"/>
    <w:rsid w:val="004E69F9"/>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4472C"/>
    <w:rsid w:val="00571777"/>
    <w:rsid w:val="00580FF5"/>
    <w:rsid w:val="0058519C"/>
    <w:rsid w:val="0059149A"/>
    <w:rsid w:val="00592251"/>
    <w:rsid w:val="00594661"/>
    <w:rsid w:val="005956EE"/>
    <w:rsid w:val="005A083E"/>
    <w:rsid w:val="005B1DA1"/>
    <w:rsid w:val="005B4802"/>
    <w:rsid w:val="005C1EA6"/>
    <w:rsid w:val="005C4072"/>
    <w:rsid w:val="005C77E8"/>
    <w:rsid w:val="005D0B99"/>
    <w:rsid w:val="005D308E"/>
    <w:rsid w:val="005D3A48"/>
    <w:rsid w:val="005D7AF8"/>
    <w:rsid w:val="005E17BF"/>
    <w:rsid w:val="005E22FF"/>
    <w:rsid w:val="005E366A"/>
    <w:rsid w:val="005F2145"/>
    <w:rsid w:val="0060054E"/>
    <w:rsid w:val="006016E1"/>
    <w:rsid w:val="00602D27"/>
    <w:rsid w:val="006073DE"/>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3E9C"/>
    <w:rsid w:val="0066463A"/>
    <w:rsid w:val="006670AC"/>
    <w:rsid w:val="00672307"/>
    <w:rsid w:val="006808C6"/>
    <w:rsid w:val="00682668"/>
    <w:rsid w:val="00691A66"/>
    <w:rsid w:val="00692A68"/>
    <w:rsid w:val="00692F2C"/>
    <w:rsid w:val="00695D85"/>
    <w:rsid w:val="006A30A2"/>
    <w:rsid w:val="006A6D23"/>
    <w:rsid w:val="006B25DE"/>
    <w:rsid w:val="006B621E"/>
    <w:rsid w:val="006C1C3B"/>
    <w:rsid w:val="006C4E43"/>
    <w:rsid w:val="006C643E"/>
    <w:rsid w:val="006D1132"/>
    <w:rsid w:val="006D2932"/>
    <w:rsid w:val="006D3671"/>
    <w:rsid w:val="006D4176"/>
    <w:rsid w:val="006D4B9B"/>
    <w:rsid w:val="006D5D64"/>
    <w:rsid w:val="006E0A73"/>
    <w:rsid w:val="006E0FEE"/>
    <w:rsid w:val="006E6C11"/>
    <w:rsid w:val="006F7C0C"/>
    <w:rsid w:val="00700755"/>
    <w:rsid w:val="0070646B"/>
    <w:rsid w:val="0070799C"/>
    <w:rsid w:val="007130A2"/>
    <w:rsid w:val="00715463"/>
    <w:rsid w:val="00730655"/>
    <w:rsid w:val="00731D77"/>
    <w:rsid w:val="00732360"/>
    <w:rsid w:val="0073390A"/>
    <w:rsid w:val="00734E64"/>
    <w:rsid w:val="00736B37"/>
    <w:rsid w:val="00740A35"/>
    <w:rsid w:val="0074179C"/>
    <w:rsid w:val="007458D1"/>
    <w:rsid w:val="007520B4"/>
    <w:rsid w:val="007611C2"/>
    <w:rsid w:val="007655D5"/>
    <w:rsid w:val="00773174"/>
    <w:rsid w:val="007763C1"/>
    <w:rsid w:val="00777E82"/>
    <w:rsid w:val="00781359"/>
    <w:rsid w:val="00786921"/>
    <w:rsid w:val="00791E00"/>
    <w:rsid w:val="007A1EAA"/>
    <w:rsid w:val="007A79FD"/>
    <w:rsid w:val="007B0B9D"/>
    <w:rsid w:val="007B26E3"/>
    <w:rsid w:val="007B2E6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0BB9"/>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EEC"/>
    <w:rsid w:val="008A1FBE"/>
    <w:rsid w:val="008B3194"/>
    <w:rsid w:val="008B5AE7"/>
    <w:rsid w:val="008B7585"/>
    <w:rsid w:val="008C2C9D"/>
    <w:rsid w:val="008C60E9"/>
    <w:rsid w:val="008D1B7C"/>
    <w:rsid w:val="008D375B"/>
    <w:rsid w:val="008D6657"/>
    <w:rsid w:val="008E1F60"/>
    <w:rsid w:val="008E307E"/>
    <w:rsid w:val="008F4DD1"/>
    <w:rsid w:val="008F6056"/>
    <w:rsid w:val="00902C07"/>
    <w:rsid w:val="00905804"/>
    <w:rsid w:val="00906A27"/>
    <w:rsid w:val="009101E2"/>
    <w:rsid w:val="009102E7"/>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4F00"/>
    <w:rsid w:val="0097408E"/>
    <w:rsid w:val="009742C0"/>
    <w:rsid w:val="00974BB2"/>
    <w:rsid w:val="00974FA7"/>
    <w:rsid w:val="009756E5"/>
    <w:rsid w:val="00977A8C"/>
    <w:rsid w:val="00983910"/>
    <w:rsid w:val="00986DA1"/>
    <w:rsid w:val="00992EBD"/>
    <w:rsid w:val="009932AC"/>
    <w:rsid w:val="00994351"/>
    <w:rsid w:val="00994D24"/>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384"/>
    <w:rsid w:val="00A0758F"/>
    <w:rsid w:val="00A10D11"/>
    <w:rsid w:val="00A1570A"/>
    <w:rsid w:val="00A16484"/>
    <w:rsid w:val="00A17866"/>
    <w:rsid w:val="00A17D27"/>
    <w:rsid w:val="00A211B4"/>
    <w:rsid w:val="00A223CF"/>
    <w:rsid w:val="00A33DDF"/>
    <w:rsid w:val="00A34547"/>
    <w:rsid w:val="00A34F13"/>
    <w:rsid w:val="00A376B7"/>
    <w:rsid w:val="00A41BF5"/>
    <w:rsid w:val="00A44778"/>
    <w:rsid w:val="00A469E7"/>
    <w:rsid w:val="00A50304"/>
    <w:rsid w:val="00A604A4"/>
    <w:rsid w:val="00A61B7D"/>
    <w:rsid w:val="00A6605B"/>
    <w:rsid w:val="00A66ADC"/>
    <w:rsid w:val="00A7147D"/>
    <w:rsid w:val="00A81B15"/>
    <w:rsid w:val="00A837FF"/>
    <w:rsid w:val="00A84052"/>
    <w:rsid w:val="00A84DC8"/>
    <w:rsid w:val="00A85DBC"/>
    <w:rsid w:val="00A87FEB"/>
    <w:rsid w:val="00A93006"/>
    <w:rsid w:val="00A93F9F"/>
    <w:rsid w:val="00A9420E"/>
    <w:rsid w:val="00A97648"/>
    <w:rsid w:val="00AA1CFD"/>
    <w:rsid w:val="00AA2239"/>
    <w:rsid w:val="00AA33D2"/>
    <w:rsid w:val="00AA429F"/>
    <w:rsid w:val="00AA4B1D"/>
    <w:rsid w:val="00AA79D9"/>
    <w:rsid w:val="00AB0C57"/>
    <w:rsid w:val="00AB1195"/>
    <w:rsid w:val="00AB4182"/>
    <w:rsid w:val="00AC27DB"/>
    <w:rsid w:val="00AC6D6B"/>
    <w:rsid w:val="00AD1956"/>
    <w:rsid w:val="00AD7736"/>
    <w:rsid w:val="00AE0852"/>
    <w:rsid w:val="00AE10CE"/>
    <w:rsid w:val="00AE40FE"/>
    <w:rsid w:val="00AE6A9C"/>
    <w:rsid w:val="00AE70D4"/>
    <w:rsid w:val="00AE7868"/>
    <w:rsid w:val="00AF0407"/>
    <w:rsid w:val="00AF049B"/>
    <w:rsid w:val="00AF4D8B"/>
    <w:rsid w:val="00AF6E5A"/>
    <w:rsid w:val="00B050C0"/>
    <w:rsid w:val="00B05E32"/>
    <w:rsid w:val="00B067CA"/>
    <w:rsid w:val="00B12B26"/>
    <w:rsid w:val="00B163F8"/>
    <w:rsid w:val="00B2472D"/>
    <w:rsid w:val="00B24CA0"/>
    <w:rsid w:val="00B2549F"/>
    <w:rsid w:val="00B306BD"/>
    <w:rsid w:val="00B4108D"/>
    <w:rsid w:val="00B41610"/>
    <w:rsid w:val="00B5169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8EF"/>
    <w:rsid w:val="00BC796C"/>
    <w:rsid w:val="00BD28BF"/>
    <w:rsid w:val="00BD2D12"/>
    <w:rsid w:val="00BD6404"/>
    <w:rsid w:val="00BE33AE"/>
    <w:rsid w:val="00BF046F"/>
    <w:rsid w:val="00C01D50"/>
    <w:rsid w:val="00C02CE1"/>
    <w:rsid w:val="00C056DC"/>
    <w:rsid w:val="00C111DA"/>
    <w:rsid w:val="00C1329B"/>
    <w:rsid w:val="00C1572F"/>
    <w:rsid w:val="00C24C05"/>
    <w:rsid w:val="00C24D2F"/>
    <w:rsid w:val="00C26222"/>
    <w:rsid w:val="00C31283"/>
    <w:rsid w:val="00C33C48"/>
    <w:rsid w:val="00C340E5"/>
    <w:rsid w:val="00C35AA7"/>
    <w:rsid w:val="00C404C3"/>
    <w:rsid w:val="00C43BA1"/>
    <w:rsid w:val="00C43DAB"/>
    <w:rsid w:val="00C46D78"/>
    <w:rsid w:val="00C47F08"/>
    <w:rsid w:val="00C514A6"/>
    <w:rsid w:val="00C52269"/>
    <w:rsid w:val="00C540B0"/>
    <w:rsid w:val="00C5739F"/>
    <w:rsid w:val="00C57CF0"/>
    <w:rsid w:val="00C60E74"/>
    <w:rsid w:val="00C63557"/>
    <w:rsid w:val="00C649BD"/>
    <w:rsid w:val="00C65891"/>
    <w:rsid w:val="00C66AC9"/>
    <w:rsid w:val="00C724D3"/>
    <w:rsid w:val="00C72951"/>
    <w:rsid w:val="00C74D38"/>
    <w:rsid w:val="00C77DD9"/>
    <w:rsid w:val="00C82F82"/>
    <w:rsid w:val="00C83BE6"/>
    <w:rsid w:val="00C85354"/>
    <w:rsid w:val="00C86ABA"/>
    <w:rsid w:val="00C9122A"/>
    <w:rsid w:val="00C9164D"/>
    <w:rsid w:val="00C943F3"/>
    <w:rsid w:val="00CA07AB"/>
    <w:rsid w:val="00CA08C6"/>
    <w:rsid w:val="00CA0A77"/>
    <w:rsid w:val="00CA2729"/>
    <w:rsid w:val="00CA3057"/>
    <w:rsid w:val="00CA45F8"/>
    <w:rsid w:val="00CA59F1"/>
    <w:rsid w:val="00CB0305"/>
    <w:rsid w:val="00CB23D9"/>
    <w:rsid w:val="00CB2C33"/>
    <w:rsid w:val="00CB33C7"/>
    <w:rsid w:val="00CB6DA7"/>
    <w:rsid w:val="00CB7E4C"/>
    <w:rsid w:val="00CC25B4"/>
    <w:rsid w:val="00CC5F88"/>
    <w:rsid w:val="00CC63A4"/>
    <w:rsid w:val="00CC69C8"/>
    <w:rsid w:val="00CC77A2"/>
    <w:rsid w:val="00CD307E"/>
    <w:rsid w:val="00CD629F"/>
    <w:rsid w:val="00CD6A1B"/>
    <w:rsid w:val="00CE0A7F"/>
    <w:rsid w:val="00CE1718"/>
    <w:rsid w:val="00CE3E4D"/>
    <w:rsid w:val="00CF4156"/>
    <w:rsid w:val="00D0036C"/>
    <w:rsid w:val="00D03D00"/>
    <w:rsid w:val="00D051F7"/>
    <w:rsid w:val="00D05C30"/>
    <w:rsid w:val="00D0695E"/>
    <w:rsid w:val="00D10052"/>
    <w:rsid w:val="00D11359"/>
    <w:rsid w:val="00D173FE"/>
    <w:rsid w:val="00D3188C"/>
    <w:rsid w:val="00D35F9B"/>
    <w:rsid w:val="00D36B69"/>
    <w:rsid w:val="00D408DD"/>
    <w:rsid w:val="00D45D72"/>
    <w:rsid w:val="00D46807"/>
    <w:rsid w:val="00D520E4"/>
    <w:rsid w:val="00D53A38"/>
    <w:rsid w:val="00D56246"/>
    <w:rsid w:val="00D575DD"/>
    <w:rsid w:val="00D57DFA"/>
    <w:rsid w:val="00D67FCF"/>
    <w:rsid w:val="00D709CE"/>
    <w:rsid w:val="00D71F73"/>
    <w:rsid w:val="00D73045"/>
    <w:rsid w:val="00D80786"/>
    <w:rsid w:val="00D81CAB"/>
    <w:rsid w:val="00D825E4"/>
    <w:rsid w:val="00D82F73"/>
    <w:rsid w:val="00D8576F"/>
    <w:rsid w:val="00D8677F"/>
    <w:rsid w:val="00D97F0C"/>
    <w:rsid w:val="00DA3A86"/>
    <w:rsid w:val="00DA6D88"/>
    <w:rsid w:val="00DC2500"/>
    <w:rsid w:val="00DC4F72"/>
    <w:rsid w:val="00DC77DC"/>
    <w:rsid w:val="00DD0453"/>
    <w:rsid w:val="00DD05D2"/>
    <w:rsid w:val="00DD0AD6"/>
    <w:rsid w:val="00DD0C2C"/>
    <w:rsid w:val="00DD19DE"/>
    <w:rsid w:val="00DD28BC"/>
    <w:rsid w:val="00DD3795"/>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411C"/>
    <w:rsid w:val="00E34FEF"/>
    <w:rsid w:val="00E40E90"/>
    <w:rsid w:val="00E412CA"/>
    <w:rsid w:val="00E435A4"/>
    <w:rsid w:val="00E442E4"/>
    <w:rsid w:val="00E45C7E"/>
    <w:rsid w:val="00E531EB"/>
    <w:rsid w:val="00E54874"/>
    <w:rsid w:val="00E54B6F"/>
    <w:rsid w:val="00E55ACA"/>
    <w:rsid w:val="00E57B74"/>
    <w:rsid w:val="00E65BC6"/>
    <w:rsid w:val="00E661FF"/>
    <w:rsid w:val="00E726EB"/>
    <w:rsid w:val="00E72CF1"/>
    <w:rsid w:val="00E80AF0"/>
    <w:rsid w:val="00E80B52"/>
    <w:rsid w:val="00E824C3"/>
    <w:rsid w:val="00E840B3"/>
    <w:rsid w:val="00E84D10"/>
    <w:rsid w:val="00E8629F"/>
    <w:rsid w:val="00E91008"/>
    <w:rsid w:val="00E934F2"/>
    <w:rsid w:val="00E9374E"/>
    <w:rsid w:val="00E94F54"/>
    <w:rsid w:val="00E97AD5"/>
    <w:rsid w:val="00EA1111"/>
    <w:rsid w:val="00EA3B4F"/>
    <w:rsid w:val="00EA3C24"/>
    <w:rsid w:val="00EA73DF"/>
    <w:rsid w:val="00EB40BD"/>
    <w:rsid w:val="00EB5FC0"/>
    <w:rsid w:val="00EB61AE"/>
    <w:rsid w:val="00EC2F93"/>
    <w:rsid w:val="00EC322D"/>
    <w:rsid w:val="00ED383A"/>
    <w:rsid w:val="00EE1080"/>
    <w:rsid w:val="00EE52B6"/>
    <w:rsid w:val="00EF1EC5"/>
    <w:rsid w:val="00EF4BD7"/>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8E3"/>
    <w:rsid w:val="00F65582"/>
    <w:rsid w:val="00F66E75"/>
    <w:rsid w:val="00F77EB0"/>
    <w:rsid w:val="00F87CDD"/>
    <w:rsid w:val="00F933F0"/>
    <w:rsid w:val="00F937A3"/>
    <w:rsid w:val="00F94715"/>
    <w:rsid w:val="00F96A3D"/>
    <w:rsid w:val="00FA3FC6"/>
    <w:rsid w:val="00FA4718"/>
    <w:rsid w:val="00FA5848"/>
    <w:rsid w:val="00FA6899"/>
    <w:rsid w:val="00FA7F3D"/>
    <w:rsid w:val="00FB38D8"/>
    <w:rsid w:val="00FC051F"/>
    <w:rsid w:val="00FC06FF"/>
    <w:rsid w:val="00FC1EA1"/>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DC1BFAC-E447-461E-82DA-5B2C8FA9D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49187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1"/>
    <w:next w:val="a"/>
    <w:link w:val="30"/>
    <w:qFormat/>
    <w:rsid w:val="00267B68"/>
    <w:pPr>
      <w:numPr>
        <w:numId w:val="0"/>
      </w:numPr>
      <w:ind w:left="576" w:hanging="576"/>
      <w:outlineLvl w:val="2"/>
    </w:pPr>
    <w:rPr>
      <w:rFonts w:eastAsia="Times New Roman"/>
      <w:sz w:val="24"/>
    </w:rPr>
  </w:style>
  <w:style w:type="paragraph" w:styleId="4">
    <w:name w:val="heading 4"/>
    <w:basedOn w:val="3"/>
    <w:next w:val="a"/>
    <w:link w:val="40"/>
    <w:qFormat/>
    <w:pPr>
      <w:numPr>
        <w:ilvl w:val="3"/>
      </w:numPr>
      <w:ind w:left="576" w:hanging="576"/>
      <w:outlineLvl w:val="3"/>
    </w:p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49187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267B68"/>
    <w:rPr>
      <w:rFonts w:ascii="Arial" w:eastAsia="Times New Roman" w:hAnsi="Arial"/>
      <w:sz w:val="24"/>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eastAsia="Times New Roman" w:hAnsi="Arial"/>
      <w:lang w:eastAsia="en-US"/>
    </w:rPr>
  </w:style>
  <w:style w:type="character" w:customStyle="1" w:styleId="70">
    <w:name w:val="标题 7 字符"/>
    <w:basedOn w:val="a0"/>
    <w:link w:val="7"/>
    <w:rsid w:val="00C35AA7"/>
    <w:rPr>
      <w:rFonts w:ascii="Arial" w:eastAsia="Times New Roman"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1030302">
    <w:name w:val="样式 样式 标题 1 + 两端对齐 段前: 0.3 行 段后: 0.3 行 行距: 单倍行距 + 段前: 0.2 行 段后: ..."/>
    <w:basedOn w:val="a"/>
    <w:autoRedefine/>
    <w:rsid w:val="00F628E3"/>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
    <w:name w:val="RAN4 Proposal"/>
    <w:basedOn w:val="aff8"/>
    <w:next w:val="a"/>
    <w:link w:val="RAN4ProposalChar"/>
    <w:rsid w:val="00CB2C33"/>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9"/>
    <w:link w:val="RAN4Proposal"/>
    <w:rsid w:val="00CB2C33"/>
    <w:rPr>
      <w:rFonts w:eastAsia="Calibri"/>
      <w:b/>
      <w:lang w:val="en-GB" w:eastAsia="en-US"/>
    </w:rPr>
  </w:style>
  <w:style w:type="character" w:customStyle="1" w:styleId="B2Char">
    <w:name w:val="B2 Char"/>
    <w:link w:val="B2"/>
    <w:qFormat/>
    <w:rsid w:val="00CB2C33"/>
    <w:rPr>
      <w:lang w:val="en-GB" w:eastAsia="en-US"/>
    </w:rPr>
  </w:style>
  <w:style w:type="paragraph" w:customStyle="1" w:styleId="Content">
    <w:name w:val="Content"/>
    <w:basedOn w:val="a"/>
    <w:link w:val="ContentChar"/>
    <w:qFormat/>
    <w:rsid w:val="00AF6E5A"/>
    <w:pPr>
      <w:spacing w:before="240" w:after="120"/>
      <w:jc w:val="both"/>
    </w:pPr>
    <w:rPr>
      <w:rFonts w:eastAsia="MS Mincho"/>
      <w:szCs w:val="24"/>
      <w:lang w:val="x-none"/>
    </w:rPr>
  </w:style>
  <w:style w:type="character" w:customStyle="1" w:styleId="ContentChar">
    <w:name w:val="Content Char"/>
    <w:basedOn w:val="a0"/>
    <w:link w:val="Content"/>
    <w:rsid w:val="00AF6E5A"/>
    <w:rPr>
      <w:rFonts w:eastAsia="MS Mincho"/>
      <w:szCs w:val="24"/>
      <w:lang w:val="x-none" w:eastAsia="en-US"/>
    </w:rPr>
  </w:style>
  <w:style w:type="paragraph" w:customStyle="1" w:styleId="Default">
    <w:name w:val="Default"/>
    <w:rsid w:val="00C540B0"/>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26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77059-CCC0-4347-9BBB-B3315E9D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723</Words>
  <Characters>4124</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dc:description/>
  <cp:lastModifiedBy>OPPO-Roy</cp:lastModifiedBy>
  <cp:revision>7</cp:revision>
  <cp:lastPrinted>2019-04-25T01:09:00Z</cp:lastPrinted>
  <dcterms:created xsi:type="dcterms:W3CDTF">2022-11-18T10:57:00Z</dcterms:created>
  <dcterms:modified xsi:type="dcterms:W3CDTF">2022-11-18T12:10:00Z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